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5" w:type="dxa"/>
        <w:tblInd w:w="457" w:type="dxa"/>
        <w:tblLayout w:type="fixed"/>
        <w:tblLook w:val="04A0" w:firstRow="1" w:lastRow="0" w:firstColumn="1" w:lastColumn="0" w:noHBand="0" w:noVBand="1"/>
      </w:tblPr>
      <w:tblGrid>
        <w:gridCol w:w="4706"/>
        <w:gridCol w:w="19"/>
        <w:gridCol w:w="2362"/>
        <w:gridCol w:w="2344"/>
        <w:gridCol w:w="19"/>
        <w:gridCol w:w="4706"/>
        <w:gridCol w:w="19"/>
      </w:tblGrid>
      <w:tr w:rsidR="00125F84" w:rsidRPr="0058102B" w:rsidTr="00B776AE">
        <w:trPr>
          <w:trHeight w:val="340"/>
        </w:trPr>
        <w:tc>
          <w:tcPr>
            <w:tcW w:w="14175" w:type="dxa"/>
            <w:gridSpan w:val="7"/>
            <w:tcBorders>
              <w:top w:val="single" w:sz="12" w:space="0" w:color="auto"/>
              <w:left w:val="single" w:sz="12" w:space="0" w:color="auto"/>
              <w:bottom w:val="single" w:sz="12" w:space="0" w:color="auto"/>
              <w:right w:val="single" w:sz="12" w:space="0" w:color="auto"/>
            </w:tcBorders>
            <w:noWrap/>
            <w:vAlign w:val="center"/>
          </w:tcPr>
          <w:p w:rsidR="00125F84" w:rsidRPr="0058102B" w:rsidRDefault="00125F84" w:rsidP="00B776AE">
            <w:pPr>
              <w:jc w:val="center"/>
              <w:rPr>
                <w:rFonts w:ascii="Calibri" w:eastAsia="Times New Roman" w:hAnsi="Calibri" w:cs="Calibri"/>
                <w:b/>
                <w:color w:val="000000"/>
                <w:sz w:val="24"/>
                <w:szCs w:val="24"/>
                <w:lang w:eastAsia="nl-BE"/>
              </w:rPr>
            </w:pPr>
            <w:proofErr w:type="spellStart"/>
            <w:r w:rsidRPr="0058102B">
              <w:rPr>
                <w:rFonts w:ascii="Calibri" w:eastAsia="Times New Roman" w:hAnsi="Calibri" w:cs="Calibri"/>
                <w:b/>
                <w:color w:val="000000"/>
                <w:sz w:val="24"/>
                <w:szCs w:val="24"/>
                <w:lang w:eastAsia="nl-BE"/>
              </w:rPr>
              <w:t>Kinesitherapeutisch</w:t>
            </w:r>
            <w:proofErr w:type="spellEnd"/>
            <w:r w:rsidRPr="0058102B">
              <w:rPr>
                <w:rFonts w:ascii="Calibri" w:eastAsia="Times New Roman" w:hAnsi="Calibri" w:cs="Calibri"/>
                <w:b/>
                <w:color w:val="000000"/>
                <w:sz w:val="24"/>
                <w:szCs w:val="24"/>
                <w:lang w:eastAsia="nl-BE"/>
              </w:rPr>
              <w:t xml:space="preserve"> </w:t>
            </w:r>
            <w:proofErr w:type="spellStart"/>
            <w:r w:rsidRPr="0058102B">
              <w:rPr>
                <w:rFonts w:ascii="Calibri" w:eastAsia="Times New Roman" w:hAnsi="Calibri" w:cs="Calibri"/>
                <w:b/>
                <w:color w:val="000000"/>
                <w:sz w:val="24"/>
                <w:szCs w:val="24"/>
                <w:lang w:eastAsia="nl-BE"/>
              </w:rPr>
              <w:t>FunctioneringsAnalyse</w:t>
            </w:r>
            <w:proofErr w:type="spellEnd"/>
            <w:r w:rsidRPr="0058102B">
              <w:rPr>
                <w:rFonts w:ascii="Calibri" w:eastAsia="Times New Roman" w:hAnsi="Calibri" w:cs="Calibri"/>
                <w:b/>
                <w:color w:val="000000"/>
                <w:sz w:val="24"/>
                <w:szCs w:val="24"/>
                <w:lang w:eastAsia="nl-BE"/>
              </w:rPr>
              <w:t>-formulier</w:t>
            </w:r>
            <w:r>
              <w:rPr>
                <w:rFonts w:ascii="Calibri" w:eastAsia="Times New Roman" w:hAnsi="Calibri" w:cs="Calibri"/>
                <w:b/>
                <w:color w:val="000000"/>
                <w:sz w:val="24"/>
                <w:szCs w:val="24"/>
                <w:lang w:eastAsia="nl-BE"/>
              </w:rPr>
              <w:t xml:space="preserve">  -  Casus Irene/Status postoperatief THP</w:t>
            </w:r>
          </w:p>
        </w:tc>
      </w:tr>
      <w:tr w:rsidR="00125F84" w:rsidRPr="00551334" w:rsidTr="00B776AE">
        <w:trPr>
          <w:trHeight w:val="227"/>
        </w:trPr>
        <w:tc>
          <w:tcPr>
            <w:tcW w:w="14175" w:type="dxa"/>
            <w:gridSpan w:val="7"/>
            <w:tcBorders>
              <w:top w:val="single" w:sz="12" w:space="0" w:color="auto"/>
              <w:left w:val="nil"/>
              <w:bottom w:val="single" w:sz="4" w:space="0" w:color="auto"/>
              <w:right w:val="nil"/>
            </w:tcBorders>
            <w:shd w:val="clear" w:color="auto" w:fill="auto"/>
            <w:vAlign w:val="center"/>
          </w:tcPr>
          <w:p w:rsidR="00125F84" w:rsidRPr="00551334" w:rsidRDefault="00125F84" w:rsidP="00551334">
            <w:pPr>
              <w:rPr>
                <w:rFonts w:ascii="Arial" w:hAnsi="Arial" w:cs="Arial"/>
                <w:b/>
                <w:sz w:val="20"/>
                <w:szCs w:val="20"/>
              </w:rPr>
            </w:pPr>
          </w:p>
        </w:tc>
      </w:tr>
      <w:tr w:rsidR="00551334" w:rsidRPr="00551334" w:rsidTr="00125F84">
        <w:trPr>
          <w:trHeight w:val="340"/>
        </w:trPr>
        <w:tc>
          <w:tcPr>
            <w:tcW w:w="14175"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rsidR="00CC3FED" w:rsidRPr="00B776AE" w:rsidRDefault="00551334" w:rsidP="00551334">
            <w:pPr>
              <w:rPr>
                <w:rFonts w:eastAsia="Times New Roman" w:cstheme="minorHAnsi"/>
                <w:bCs/>
                <w:color w:val="0000FF"/>
                <w:lang w:eastAsia="nl-BE"/>
              </w:rPr>
            </w:pPr>
            <w:r w:rsidRPr="00B776AE">
              <w:rPr>
                <w:rFonts w:cstheme="minorHAnsi"/>
                <w:b/>
              </w:rPr>
              <w:t>Ziekte/Aandoening</w:t>
            </w:r>
            <w:r w:rsidR="00F86270" w:rsidRPr="00B776AE">
              <w:rPr>
                <w:rFonts w:cstheme="minorHAnsi"/>
                <w:b/>
              </w:rPr>
              <w:t xml:space="preserve">: </w:t>
            </w:r>
          </w:p>
          <w:p w:rsidR="00B776AE" w:rsidRPr="00B776AE" w:rsidRDefault="00B776AE" w:rsidP="00551334">
            <w:pPr>
              <w:rPr>
                <w:rFonts w:eastAsia="Times New Roman" w:cstheme="minorHAnsi"/>
                <w:b/>
                <w:bCs/>
                <w:color w:val="000000" w:themeColor="text1"/>
                <w:lang w:eastAsia="nl-BE"/>
              </w:rPr>
            </w:pPr>
            <w:r w:rsidRPr="00B776AE">
              <w:rPr>
                <w:rFonts w:eastAsia="Times New Roman" w:cstheme="minorHAnsi"/>
                <w:b/>
                <w:bCs/>
                <w:color w:val="000000" w:themeColor="text1"/>
                <w:lang w:eastAsia="nl-BE"/>
              </w:rPr>
              <w:t>Hulpvraag</w:t>
            </w:r>
            <w:r>
              <w:rPr>
                <w:rFonts w:eastAsia="Times New Roman" w:cstheme="minorHAnsi"/>
                <w:b/>
                <w:bCs/>
                <w:color w:val="000000" w:themeColor="text1"/>
                <w:lang w:eastAsia="nl-BE"/>
              </w:rPr>
              <w:t xml:space="preserve">: </w:t>
            </w:r>
          </w:p>
          <w:p w:rsidR="00B776AE" w:rsidRPr="00B776AE" w:rsidRDefault="00B776AE" w:rsidP="00CC3FED">
            <w:pPr>
              <w:rPr>
                <w:rFonts w:cstheme="minorHAnsi"/>
                <w:b/>
                <w:lang w:val="nl-NL"/>
              </w:rPr>
            </w:pPr>
            <w:r w:rsidRPr="00B776AE">
              <w:rPr>
                <w:rFonts w:eastAsia="Times New Roman" w:cstheme="minorHAnsi"/>
                <w:b/>
                <w:bCs/>
                <w:color w:val="000000" w:themeColor="text1"/>
                <w:lang w:eastAsia="nl-BE"/>
              </w:rPr>
              <w:t>Doelstelling patiënt:</w:t>
            </w:r>
            <w:r w:rsidRPr="00B776AE">
              <w:rPr>
                <w:rFonts w:eastAsia="Times New Roman" w:cstheme="minorHAnsi"/>
                <w:bCs/>
                <w:color w:val="0000FF"/>
                <w:lang w:eastAsia="nl-BE"/>
              </w:rPr>
              <w:t xml:space="preserve"> </w:t>
            </w:r>
          </w:p>
        </w:tc>
      </w:tr>
      <w:tr w:rsidR="00551334" w:rsidTr="00125F84">
        <w:trPr>
          <w:trHeight w:val="340"/>
        </w:trPr>
        <w:tc>
          <w:tcPr>
            <w:tcW w:w="4725" w:type="dxa"/>
            <w:gridSpan w:val="2"/>
            <w:tcBorders>
              <w:left w:val="nil"/>
              <w:bottom w:val="single" w:sz="4" w:space="0" w:color="auto"/>
              <w:right w:val="nil"/>
            </w:tcBorders>
          </w:tcPr>
          <w:p w:rsidR="00551334" w:rsidRPr="000626D3" w:rsidRDefault="00BB6534" w:rsidP="00551334">
            <w:pPr>
              <w:rPr>
                <w:rFonts w:ascii="Arial" w:hAnsi="Arial" w:cs="Arial"/>
              </w:rPr>
            </w:pPr>
            <w:r>
              <w:rPr>
                <w:rFonts w:ascii="Arial" w:hAnsi="Arial" w:cs="Arial"/>
                <w:noProof/>
                <w:lang w:eastAsia="nl-BE"/>
              </w:rPr>
              <w:pict>
                <v:roundrect id="_x0000_s1133" style="position:absolute;margin-left:-90.05pt;margin-top:64.65pt;width:121.45pt;height:25.1pt;rotation:270;z-index:251711488;mso-position-horizontal-relative:text;mso-position-vertical-relative:text" arcsize="10923f">
                  <v:textbox style="layout-flow:vertical;mso-layout-flow-alt:bottom-to-top;mso-next-textbox:#_x0000_s1133">
                    <w:txbxContent>
                      <w:p w:rsidR="00CC09E3" w:rsidRPr="00551334" w:rsidRDefault="00CC09E3">
                        <w:pPr>
                          <w:rPr>
                            <w:sz w:val="20"/>
                            <w:szCs w:val="20"/>
                            <w:lang w:val="nl-NL"/>
                          </w:rPr>
                        </w:pPr>
                        <w:r w:rsidRPr="00551334">
                          <w:rPr>
                            <w:sz w:val="20"/>
                            <w:szCs w:val="20"/>
                            <w:lang w:val="nl-NL"/>
                          </w:rPr>
                          <w:t>Perceptie patiënt/familie</w:t>
                        </w:r>
                      </w:p>
                    </w:txbxContent>
                  </v:textbox>
                </v:roundrect>
              </w:pict>
            </w:r>
            <w:r>
              <w:rPr>
                <w:rFonts w:ascii="Arial" w:hAnsi="Arial" w:cs="Arial"/>
                <w:noProof/>
                <w:lang w:eastAsia="nl-B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7" type="#_x0000_t5" style="position:absolute;margin-left:99.6pt;margin-top:4.85pt;width:33.5pt;height:9.25pt;rotation:180;z-index:251714560;mso-position-horizontal-relative:text;mso-position-vertical-relative:text" fillcolor="black [3213]"/>
              </w:pict>
            </w:r>
          </w:p>
        </w:tc>
        <w:tc>
          <w:tcPr>
            <w:tcW w:w="4725" w:type="dxa"/>
            <w:gridSpan w:val="3"/>
            <w:tcBorders>
              <w:left w:val="nil"/>
              <w:bottom w:val="single" w:sz="4" w:space="0" w:color="auto"/>
              <w:right w:val="nil"/>
            </w:tcBorders>
          </w:tcPr>
          <w:p w:rsidR="00551334" w:rsidRPr="000626D3" w:rsidRDefault="00BB6534" w:rsidP="00551334">
            <w:pPr>
              <w:rPr>
                <w:rFonts w:ascii="Arial" w:hAnsi="Arial" w:cs="Arial"/>
              </w:rPr>
            </w:pPr>
            <w:r>
              <w:rPr>
                <w:noProof/>
                <w:lang w:eastAsia="nl-BE"/>
              </w:rPr>
              <w:pict>
                <v:shape id="_x0000_s1138" type="#_x0000_t5" style="position:absolute;margin-left:87.2pt;margin-top:4.85pt;width:33.5pt;height:9.25pt;rotation:180;z-index:251715584;mso-position-horizontal-relative:text;mso-position-vertical-relative:text" fillcolor="black [3213]"/>
              </w:pict>
            </w:r>
          </w:p>
        </w:tc>
        <w:tc>
          <w:tcPr>
            <w:tcW w:w="4725" w:type="dxa"/>
            <w:gridSpan w:val="2"/>
            <w:tcBorders>
              <w:left w:val="nil"/>
              <w:bottom w:val="single" w:sz="4" w:space="0" w:color="auto"/>
              <w:right w:val="nil"/>
            </w:tcBorders>
          </w:tcPr>
          <w:p w:rsidR="00551334" w:rsidRPr="000626D3" w:rsidRDefault="00BB6534" w:rsidP="00551334">
            <w:pPr>
              <w:rPr>
                <w:rFonts w:ascii="Arial" w:hAnsi="Arial" w:cs="Arial"/>
              </w:rPr>
            </w:pPr>
            <w:r>
              <w:rPr>
                <w:noProof/>
                <w:lang w:eastAsia="nl-BE"/>
              </w:rPr>
              <w:pict>
                <v:shape id="_x0000_s1139" type="#_x0000_t5" style="position:absolute;margin-left:89pt;margin-top:4.85pt;width:33.5pt;height:9.25pt;rotation:180;z-index:251716608;mso-position-horizontal-relative:text;mso-position-vertical-relative:text" fillcolor="black [3213]"/>
              </w:pict>
            </w:r>
          </w:p>
        </w:tc>
      </w:tr>
      <w:tr w:rsidR="00551334" w:rsidTr="00B776AE">
        <w:trPr>
          <w:gridAfter w:val="1"/>
          <w:wAfter w:w="19" w:type="dxa"/>
          <w:trHeight w:val="2268"/>
        </w:trPr>
        <w:tc>
          <w:tcPr>
            <w:tcW w:w="4706" w:type="dxa"/>
            <w:tcBorders>
              <w:bottom w:val="dashSmallGap" w:sz="4" w:space="0" w:color="auto"/>
              <w:right w:val="dashSmallGap" w:sz="4" w:space="0" w:color="auto"/>
            </w:tcBorders>
          </w:tcPr>
          <w:p w:rsidR="00551334" w:rsidRPr="00125F84" w:rsidRDefault="00551334" w:rsidP="00CC3FED">
            <w:pPr>
              <w:pStyle w:val="ListParagraph"/>
              <w:spacing w:line="360" w:lineRule="auto"/>
              <w:ind w:left="360"/>
              <w:rPr>
                <w:rFonts w:cs="Arial"/>
                <w:color w:val="0000FF"/>
                <w:sz w:val="20"/>
                <w:szCs w:val="20"/>
              </w:rPr>
            </w:pPr>
          </w:p>
        </w:tc>
        <w:tc>
          <w:tcPr>
            <w:tcW w:w="4725" w:type="dxa"/>
            <w:gridSpan w:val="3"/>
            <w:tcBorders>
              <w:left w:val="dashSmallGap" w:sz="4" w:space="0" w:color="auto"/>
              <w:bottom w:val="dashSmallGap" w:sz="4" w:space="0" w:color="auto"/>
              <w:right w:val="dashSmallGap" w:sz="4" w:space="0" w:color="auto"/>
            </w:tcBorders>
          </w:tcPr>
          <w:p w:rsidR="00551334" w:rsidRPr="00CC3FED" w:rsidRDefault="00551334" w:rsidP="00CC3FED">
            <w:pPr>
              <w:pStyle w:val="ListParagraph"/>
              <w:ind w:left="360"/>
              <w:rPr>
                <w:rFonts w:ascii="Arial" w:hAnsi="Arial" w:cs="Arial"/>
                <w:sz w:val="20"/>
                <w:szCs w:val="20"/>
              </w:rPr>
            </w:pPr>
          </w:p>
          <w:p w:rsidR="00551334" w:rsidRDefault="00551334" w:rsidP="00551334">
            <w:pPr>
              <w:spacing w:line="276" w:lineRule="auto"/>
              <w:rPr>
                <w:rFonts w:ascii="Arial" w:hAnsi="Arial" w:cs="Arial"/>
                <w:sz w:val="20"/>
                <w:szCs w:val="20"/>
              </w:rPr>
            </w:pPr>
          </w:p>
          <w:p w:rsidR="00551334" w:rsidRDefault="00551334" w:rsidP="00551334">
            <w:pPr>
              <w:spacing w:line="276" w:lineRule="auto"/>
              <w:rPr>
                <w:rFonts w:ascii="Arial" w:hAnsi="Arial" w:cs="Arial"/>
                <w:sz w:val="20"/>
                <w:szCs w:val="20"/>
              </w:rPr>
            </w:pPr>
          </w:p>
          <w:p w:rsidR="00551334" w:rsidRDefault="00551334" w:rsidP="00551334">
            <w:pPr>
              <w:spacing w:line="276" w:lineRule="auto"/>
              <w:rPr>
                <w:rFonts w:ascii="Arial" w:hAnsi="Arial" w:cs="Arial"/>
                <w:sz w:val="20"/>
                <w:szCs w:val="20"/>
              </w:rPr>
            </w:pPr>
          </w:p>
          <w:p w:rsidR="00551334" w:rsidRDefault="00551334" w:rsidP="00551334">
            <w:pPr>
              <w:spacing w:line="276" w:lineRule="auto"/>
              <w:rPr>
                <w:rFonts w:ascii="Arial" w:hAnsi="Arial" w:cs="Arial"/>
                <w:sz w:val="20"/>
                <w:szCs w:val="20"/>
              </w:rPr>
            </w:pPr>
          </w:p>
          <w:p w:rsidR="00551334" w:rsidRPr="000626D3" w:rsidRDefault="00551334" w:rsidP="00551334">
            <w:pPr>
              <w:rPr>
                <w:rFonts w:ascii="Arial" w:hAnsi="Arial" w:cs="Arial"/>
              </w:rPr>
            </w:pPr>
          </w:p>
        </w:tc>
        <w:tc>
          <w:tcPr>
            <w:tcW w:w="4725" w:type="dxa"/>
            <w:gridSpan w:val="2"/>
            <w:tcBorders>
              <w:left w:val="dashSmallGap" w:sz="4" w:space="0" w:color="auto"/>
              <w:bottom w:val="dashSmallGap" w:sz="4" w:space="0" w:color="auto"/>
              <w:right w:val="single" w:sz="4" w:space="0" w:color="auto"/>
            </w:tcBorders>
          </w:tcPr>
          <w:p w:rsidR="00F86270" w:rsidRPr="00CC3FED" w:rsidRDefault="00F86270" w:rsidP="00CC3FED">
            <w:pPr>
              <w:spacing w:before="120"/>
              <w:rPr>
                <w:rFonts w:eastAsia="Times New Roman" w:cstheme="minorHAnsi"/>
                <w:color w:val="0000FF"/>
                <w:sz w:val="20"/>
                <w:szCs w:val="20"/>
                <w:lang w:eastAsia="nl-BE"/>
              </w:rPr>
            </w:pPr>
          </w:p>
        </w:tc>
      </w:tr>
      <w:tr w:rsidR="00551334" w:rsidRPr="00551334" w:rsidTr="00125F84">
        <w:trPr>
          <w:gridAfter w:val="1"/>
          <w:wAfter w:w="19" w:type="dxa"/>
          <w:cantSplit/>
          <w:trHeight w:val="283"/>
        </w:trPr>
        <w:tc>
          <w:tcPr>
            <w:tcW w:w="4706" w:type="dxa"/>
            <w:tcBorders>
              <w:top w:val="dashSmallGap" w:sz="4" w:space="0" w:color="auto"/>
              <w:bottom w:val="dashSmallGap" w:sz="4" w:space="0" w:color="auto"/>
            </w:tcBorders>
            <w:shd w:val="clear" w:color="auto" w:fill="D9D9D9" w:themeFill="background1" w:themeFillShade="D9"/>
          </w:tcPr>
          <w:p w:rsidR="00551334" w:rsidRPr="00551334" w:rsidRDefault="00BB6534" w:rsidP="00551334">
            <w:pPr>
              <w:spacing w:before="60"/>
              <w:jc w:val="center"/>
              <w:rPr>
                <w:rFonts w:ascii="Arial" w:hAnsi="Arial" w:cs="Arial"/>
                <w:b/>
                <w:sz w:val="20"/>
                <w:szCs w:val="20"/>
              </w:rPr>
            </w:pPr>
            <w:r>
              <w:rPr>
                <w:rFonts w:ascii="Arial" w:hAnsi="Arial" w:cs="Arial"/>
                <w:b/>
                <w:bCs/>
                <w:noProof/>
                <w:sz w:val="20"/>
                <w:szCs w:val="20"/>
                <w:lang w:eastAsia="nl-BE"/>
              </w:rPr>
              <w:pict>
                <v:shapetype id="_x0000_t32" coordsize="21600,21600" o:spt="32" o:oned="t" path="m,l21600,21600e" filled="f">
                  <v:path arrowok="t" fillok="f" o:connecttype="none"/>
                  <o:lock v:ext="edit" shapetype="t"/>
                </v:shapetype>
                <v:shape id="_x0000_s1135" type="#_x0000_t32" style="position:absolute;left:0;text-align:left;margin-left:214.65pt;margin-top:6.35pt;width:33.4pt;height:0;z-index:251712512;mso-position-horizontal-relative:text;mso-position-vertical-relative:text" o:connectortype="straight" strokeweight="1.5pt">
                  <v:stroke startarrow="block" endarrow="block"/>
                </v:shape>
              </w:pict>
            </w:r>
            <w:r w:rsidR="00551334" w:rsidRPr="00551334">
              <w:rPr>
                <w:rFonts w:ascii="Arial" w:hAnsi="Arial" w:cs="Arial"/>
                <w:b/>
                <w:bCs/>
                <w:sz w:val="20"/>
                <w:szCs w:val="20"/>
              </w:rPr>
              <w:t>Structuren / Functies</w:t>
            </w:r>
          </w:p>
        </w:tc>
        <w:tc>
          <w:tcPr>
            <w:tcW w:w="4725" w:type="dxa"/>
            <w:gridSpan w:val="3"/>
            <w:tcBorders>
              <w:top w:val="dashSmallGap" w:sz="4" w:space="0" w:color="auto"/>
              <w:bottom w:val="dashSmallGap" w:sz="4" w:space="0" w:color="auto"/>
            </w:tcBorders>
            <w:shd w:val="clear" w:color="auto" w:fill="D9D9D9" w:themeFill="background1" w:themeFillShade="D9"/>
          </w:tcPr>
          <w:p w:rsidR="00551334" w:rsidRPr="00551334" w:rsidRDefault="00BB6534" w:rsidP="00551334">
            <w:pPr>
              <w:spacing w:before="60"/>
              <w:jc w:val="center"/>
              <w:rPr>
                <w:rFonts w:ascii="Arial" w:hAnsi="Arial" w:cs="Arial"/>
                <w:b/>
                <w:sz w:val="20"/>
                <w:szCs w:val="20"/>
              </w:rPr>
            </w:pPr>
            <w:r>
              <w:rPr>
                <w:b/>
                <w:noProof/>
                <w:sz w:val="20"/>
                <w:szCs w:val="20"/>
                <w:lang w:eastAsia="nl-BE"/>
              </w:rPr>
              <w:pict>
                <v:shape id="_x0000_s1136" type="#_x0000_t32" style="position:absolute;left:0;text-align:left;margin-left:214pt;margin-top:6.5pt;width:33.4pt;height:0;z-index:251713536;mso-position-horizontal-relative:text;mso-position-vertical-relative:text" o:connectortype="straight" strokeweight="1.5pt">
                  <v:stroke startarrow="block" endarrow="block"/>
                </v:shape>
              </w:pict>
            </w:r>
            <w:r w:rsidR="00551334" w:rsidRPr="00551334">
              <w:rPr>
                <w:rFonts w:ascii="Arial" w:hAnsi="Arial" w:cs="Arial"/>
                <w:b/>
                <w:sz w:val="20"/>
                <w:szCs w:val="20"/>
              </w:rPr>
              <w:t>Activiteiten</w:t>
            </w:r>
          </w:p>
        </w:tc>
        <w:tc>
          <w:tcPr>
            <w:tcW w:w="4725" w:type="dxa"/>
            <w:gridSpan w:val="2"/>
            <w:tcBorders>
              <w:top w:val="dashSmallGap" w:sz="4" w:space="0" w:color="auto"/>
              <w:bottom w:val="dashSmallGap" w:sz="4" w:space="0" w:color="auto"/>
              <w:right w:val="single" w:sz="4" w:space="0" w:color="auto"/>
            </w:tcBorders>
            <w:shd w:val="clear" w:color="auto" w:fill="D9D9D9" w:themeFill="background1" w:themeFillShade="D9"/>
          </w:tcPr>
          <w:p w:rsidR="00551334" w:rsidRPr="00551334" w:rsidRDefault="00551334" w:rsidP="00551334">
            <w:pPr>
              <w:spacing w:before="60"/>
              <w:jc w:val="center"/>
              <w:rPr>
                <w:rFonts w:ascii="Arial" w:hAnsi="Arial" w:cs="Arial"/>
                <w:b/>
                <w:bCs/>
                <w:sz w:val="20"/>
                <w:szCs w:val="20"/>
              </w:rPr>
            </w:pPr>
            <w:r w:rsidRPr="00551334">
              <w:rPr>
                <w:rFonts w:ascii="Arial" w:hAnsi="Arial" w:cs="Arial"/>
                <w:b/>
                <w:bCs/>
                <w:sz w:val="20"/>
                <w:szCs w:val="20"/>
              </w:rPr>
              <w:t>Participatie</w:t>
            </w:r>
          </w:p>
        </w:tc>
      </w:tr>
      <w:tr w:rsidR="00551334" w:rsidRPr="00F86270" w:rsidTr="00B776AE">
        <w:trPr>
          <w:gridAfter w:val="1"/>
          <w:wAfter w:w="19" w:type="dxa"/>
          <w:cantSplit/>
          <w:trHeight w:val="2268"/>
        </w:trPr>
        <w:tc>
          <w:tcPr>
            <w:tcW w:w="4706" w:type="dxa"/>
            <w:tcBorders>
              <w:top w:val="dashSmallGap" w:sz="4" w:space="0" w:color="auto"/>
              <w:bottom w:val="single" w:sz="4" w:space="0" w:color="auto"/>
              <w:right w:val="dashSmallGap" w:sz="4" w:space="0" w:color="auto"/>
            </w:tcBorders>
          </w:tcPr>
          <w:p w:rsidR="00F86270" w:rsidRPr="00562125" w:rsidRDefault="00BB6534" w:rsidP="00CC3FED">
            <w:pPr>
              <w:pStyle w:val="ListParagraph"/>
              <w:spacing w:before="120"/>
              <w:ind w:left="360"/>
              <w:rPr>
                <w:rFonts w:ascii="Arial" w:hAnsi="Arial" w:cs="Arial"/>
              </w:rPr>
            </w:pPr>
            <w:r>
              <w:rPr>
                <w:rFonts w:ascii="Arial" w:hAnsi="Arial" w:cs="Arial"/>
                <w:noProof/>
                <w:lang w:eastAsia="nl-BE"/>
              </w:rPr>
              <w:pict>
                <v:roundrect id="_x0000_s1146" style="position:absolute;left:0;text-align:left;margin-left:-83.65pt;margin-top:42.45pt;width:108.7pt;height:25.1pt;rotation:270;z-index:251719680;mso-position-horizontal-relative:text;mso-position-vertical-relative:text" arcsize="10923f">
                  <v:textbox style="layout-flow:vertical;mso-layout-flow-alt:bottom-to-top;mso-next-textbox:#_x0000_s1146">
                    <w:txbxContent>
                      <w:p w:rsidR="00CC09E3" w:rsidRPr="00551334" w:rsidRDefault="00CC09E3" w:rsidP="00551334">
                        <w:pPr>
                          <w:rPr>
                            <w:sz w:val="20"/>
                            <w:szCs w:val="20"/>
                            <w:lang w:val="nl-NL"/>
                          </w:rPr>
                        </w:pPr>
                        <w:r>
                          <w:rPr>
                            <w:sz w:val="20"/>
                            <w:szCs w:val="20"/>
                            <w:lang w:val="nl-NL"/>
                          </w:rPr>
                          <w:t xml:space="preserve">Perspectief </w:t>
                        </w:r>
                        <w:r w:rsidRPr="00551334">
                          <w:rPr>
                            <w:sz w:val="20"/>
                            <w:szCs w:val="20"/>
                            <w:lang w:val="nl-NL"/>
                          </w:rPr>
                          <w:t xml:space="preserve"> </w:t>
                        </w:r>
                        <w:r>
                          <w:rPr>
                            <w:sz w:val="20"/>
                            <w:szCs w:val="20"/>
                            <w:lang w:val="nl-NL"/>
                          </w:rPr>
                          <w:t>therapeut</w:t>
                        </w:r>
                      </w:p>
                    </w:txbxContent>
                  </v:textbox>
                </v:roundrect>
              </w:pict>
            </w:r>
          </w:p>
        </w:tc>
        <w:tc>
          <w:tcPr>
            <w:tcW w:w="4725" w:type="dxa"/>
            <w:gridSpan w:val="3"/>
            <w:tcBorders>
              <w:top w:val="dashSmallGap" w:sz="4" w:space="0" w:color="auto"/>
              <w:left w:val="dashSmallGap" w:sz="4" w:space="0" w:color="auto"/>
              <w:bottom w:val="single" w:sz="4" w:space="0" w:color="auto"/>
              <w:right w:val="dashSmallGap" w:sz="4" w:space="0" w:color="auto"/>
            </w:tcBorders>
          </w:tcPr>
          <w:p w:rsidR="00F86270" w:rsidRPr="00CC3FED" w:rsidRDefault="00F86270" w:rsidP="00CC3FED">
            <w:pPr>
              <w:pStyle w:val="ListParagraph"/>
              <w:spacing w:before="120"/>
              <w:ind w:left="360"/>
              <w:rPr>
                <w:rFonts w:eastAsia="Times New Roman" w:cstheme="minorHAnsi"/>
                <w:color w:val="0000FF"/>
                <w:sz w:val="20"/>
                <w:szCs w:val="20"/>
                <w:lang w:val="en-US" w:eastAsia="nl-BE"/>
              </w:rPr>
            </w:pPr>
          </w:p>
        </w:tc>
        <w:tc>
          <w:tcPr>
            <w:tcW w:w="4725" w:type="dxa"/>
            <w:gridSpan w:val="2"/>
            <w:tcBorders>
              <w:top w:val="dashSmallGap" w:sz="4" w:space="0" w:color="auto"/>
              <w:left w:val="dashSmallGap" w:sz="4" w:space="0" w:color="auto"/>
              <w:bottom w:val="single" w:sz="4" w:space="0" w:color="auto"/>
              <w:right w:val="single" w:sz="4" w:space="0" w:color="auto"/>
            </w:tcBorders>
          </w:tcPr>
          <w:p w:rsidR="00551334" w:rsidRPr="00F86270" w:rsidRDefault="00551334" w:rsidP="00551334">
            <w:pPr>
              <w:spacing w:before="120"/>
              <w:rPr>
                <w:rFonts w:ascii="Arial" w:hAnsi="Arial" w:cs="Arial"/>
                <w:sz w:val="20"/>
                <w:szCs w:val="20"/>
                <w:lang w:val="en-US"/>
              </w:rPr>
            </w:pPr>
          </w:p>
        </w:tc>
      </w:tr>
      <w:tr w:rsidR="00551334" w:rsidRPr="00F86270" w:rsidTr="00125F84">
        <w:trPr>
          <w:trHeight w:val="340"/>
        </w:trPr>
        <w:tc>
          <w:tcPr>
            <w:tcW w:w="4725" w:type="dxa"/>
            <w:gridSpan w:val="2"/>
            <w:tcBorders>
              <w:left w:val="nil"/>
              <w:bottom w:val="single" w:sz="4" w:space="0" w:color="auto"/>
              <w:right w:val="nil"/>
            </w:tcBorders>
          </w:tcPr>
          <w:p w:rsidR="00551334" w:rsidRPr="00F86270" w:rsidRDefault="00BB6534" w:rsidP="00551334">
            <w:pPr>
              <w:jc w:val="center"/>
              <w:rPr>
                <w:rFonts w:ascii="Arial" w:hAnsi="Arial" w:cs="Arial"/>
                <w:b/>
                <w:bCs/>
                <w:noProof/>
                <w:sz w:val="20"/>
                <w:szCs w:val="20"/>
                <w:lang w:val="en-US" w:eastAsia="nl-BE"/>
              </w:rPr>
            </w:pPr>
            <w:r>
              <w:rPr>
                <w:rFonts w:ascii="Arial" w:hAnsi="Arial" w:cs="Arial"/>
                <w:b/>
                <w:bCs/>
                <w:noProof/>
                <w:sz w:val="20"/>
                <w:szCs w:val="20"/>
                <w:lang w:eastAsia="nl-BE"/>
              </w:rPr>
              <w:pict>
                <v:shape id="_x0000_s1144" type="#_x0000_t5" style="position:absolute;left:0;text-align:left;margin-left:94pt;margin-top:2.55pt;width:32.45pt;height:10.9pt;z-index:251717632;mso-position-horizontal-relative:text;mso-position-vertical-relative:text" fillcolor="black [3213]"/>
              </w:pict>
            </w:r>
          </w:p>
        </w:tc>
        <w:tc>
          <w:tcPr>
            <w:tcW w:w="4725" w:type="dxa"/>
            <w:gridSpan w:val="3"/>
            <w:tcBorders>
              <w:left w:val="nil"/>
              <w:bottom w:val="single" w:sz="4" w:space="0" w:color="auto"/>
              <w:right w:val="nil"/>
            </w:tcBorders>
          </w:tcPr>
          <w:p w:rsidR="00551334" w:rsidRPr="00F86270" w:rsidRDefault="00BB6534" w:rsidP="00551334">
            <w:pPr>
              <w:jc w:val="center"/>
              <w:rPr>
                <w:b/>
                <w:noProof/>
                <w:sz w:val="20"/>
                <w:szCs w:val="20"/>
                <w:lang w:val="en-US" w:eastAsia="nl-BE"/>
              </w:rPr>
            </w:pPr>
            <w:r>
              <w:rPr>
                <w:b/>
                <w:noProof/>
                <w:sz w:val="20"/>
                <w:szCs w:val="20"/>
                <w:lang w:eastAsia="nl-BE"/>
              </w:rPr>
              <w:pict>
                <v:shape id="_x0000_s1149" type="#_x0000_t5" style="position:absolute;left:0;text-align:left;margin-left:97.75pt;margin-top:2.55pt;width:32.45pt;height:10.9pt;z-index:251723776;mso-position-horizontal-relative:text;mso-position-vertical-relative:text" fillcolor="black [3213]"/>
              </w:pict>
            </w:r>
          </w:p>
        </w:tc>
        <w:tc>
          <w:tcPr>
            <w:tcW w:w="4725" w:type="dxa"/>
            <w:gridSpan w:val="2"/>
            <w:tcBorders>
              <w:left w:val="nil"/>
              <w:bottom w:val="single" w:sz="4" w:space="0" w:color="auto"/>
              <w:right w:val="nil"/>
            </w:tcBorders>
          </w:tcPr>
          <w:p w:rsidR="00551334" w:rsidRPr="00F86270" w:rsidRDefault="00BB6534" w:rsidP="00551334">
            <w:pPr>
              <w:jc w:val="center"/>
              <w:rPr>
                <w:rFonts w:ascii="Arial" w:hAnsi="Arial" w:cs="Arial"/>
                <w:b/>
                <w:bCs/>
                <w:sz w:val="20"/>
                <w:szCs w:val="20"/>
                <w:lang w:val="en-US"/>
              </w:rPr>
            </w:pPr>
            <w:r>
              <w:rPr>
                <w:rFonts w:ascii="Arial" w:hAnsi="Arial" w:cs="Arial"/>
                <w:b/>
                <w:bCs/>
                <w:noProof/>
                <w:sz w:val="20"/>
                <w:szCs w:val="20"/>
                <w:lang w:eastAsia="nl-BE"/>
              </w:rPr>
              <w:pict>
                <v:shape id="_x0000_s1145" type="#_x0000_t5" style="position:absolute;left:0;text-align:left;margin-left:95.6pt;margin-top:2.55pt;width:32.45pt;height:10.9pt;z-index:251718656;mso-position-horizontal-relative:text;mso-position-vertical-relative:text" fillcolor="black [3213]"/>
              </w:pict>
            </w:r>
          </w:p>
        </w:tc>
      </w:tr>
      <w:tr w:rsidR="00551334" w:rsidRPr="00551334" w:rsidTr="00125F84">
        <w:trPr>
          <w:trHeight w:val="283"/>
        </w:trPr>
        <w:tc>
          <w:tcPr>
            <w:tcW w:w="14175" w:type="dxa"/>
            <w:gridSpan w:val="7"/>
            <w:tcBorders>
              <w:right w:val="single" w:sz="4" w:space="0" w:color="auto"/>
            </w:tcBorders>
            <w:shd w:val="clear" w:color="auto" w:fill="D9D9D9" w:themeFill="background1" w:themeFillShade="D9"/>
          </w:tcPr>
          <w:p w:rsidR="00551334" w:rsidRPr="00551334" w:rsidRDefault="00551334" w:rsidP="00551334">
            <w:pPr>
              <w:spacing w:before="60"/>
              <w:jc w:val="center"/>
              <w:rPr>
                <w:rFonts w:ascii="Arial" w:hAnsi="Arial" w:cs="Arial"/>
                <w:b/>
                <w:bCs/>
                <w:sz w:val="20"/>
                <w:szCs w:val="20"/>
              </w:rPr>
            </w:pPr>
            <w:r>
              <w:rPr>
                <w:rFonts w:ascii="Arial" w:hAnsi="Arial" w:cs="Arial"/>
                <w:b/>
                <w:bCs/>
                <w:sz w:val="20"/>
                <w:szCs w:val="20"/>
              </w:rPr>
              <w:t>Contextuele factoren</w:t>
            </w:r>
          </w:p>
        </w:tc>
      </w:tr>
      <w:tr w:rsidR="00551334" w:rsidRPr="00551334" w:rsidTr="00125F84">
        <w:trPr>
          <w:trHeight w:val="283"/>
        </w:trPr>
        <w:tc>
          <w:tcPr>
            <w:tcW w:w="7087" w:type="dxa"/>
            <w:gridSpan w:val="3"/>
            <w:shd w:val="clear" w:color="auto" w:fill="D9D9D9" w:themeFill="background1" w:themeFillShade="D9"/>
          </w:tcPr>
          <w:p w:rsidR="00551334" w:rsidRPr="00551334" w:rsidRDefault="00551334" w:rsidP="00551334">
            <w:pPr>
              <w:spacing w:before="60"/>
              <w:jc w:val="center"/>
              <w:rPr>
                <w:rFonts w:ascii="Arial" w:hAnsi="Arial" w:cs="Arial"/>
                <w:b/>
                <w:bCs/>
                <w:sz w:val="20"/>
                <w:szCs w:val="20"/>
              </w:rPr>
            </w:pPr>
            <w:r>
              <w:rPr>
                <w:rFonts w:ascii="Arial" w:hAnsi="Arial" w:cs="Arial"/>
                <w:b/>
                <w:bCs/>
                <w:sz w:val="20"/>
                <w:szCs w:val="20"/>
              </w:rPr>
              <w:t>Persoonlijke  factoren</w:t>
            </w:r>
          </w:p>
        </w:tc>
        <w:tc>
          <w:tcPr>
            <w:tcW w:w="7088" w:type="dxa"/>
            <w:gridSpan w:val="4"/>
            <w:tcBorders>
              <w:bottom w:val="single" w:sz="4" w:space="0" w:color="auto"/>
              <w:right w:val="single" w:sz="4" w:space="0" w:color="auto"/>
            </w:tcBorders>
            <w:shd w:val="clear" w:color="auto" w:fill="D9D9D9" w:themeFill="background1" w:themeFillShade="D9"/>
          </w:tcPr>
          <w:p w:rsidR="00551334" w:rsidRPr="00551334" w:rsidRDefault="00551334" w:rsidP="00551334">
            <w:pPr>
              <w:spacing w:before="60"/>
              <w:jc w:val="center"/>
              <w:rPr>
                <w:rFonts w:ascii="Arial" w:hAnsi="Arial" w:cs="Arial"/>
                <w:b/>
                <w:bCs/>
                <w:sz w:val="20"/>
                <w:szCs w:val="20"/>
              </w:rPr>
            </w:pPr>
            <w:r>
              <w:rPr>
                <w:rFonts w:ascii="Arial" w:hAnsi="Arial" w:cs="Arial"/>
                <w:b/>
                <w:bCs/>
                <w:sz w:val="20"/>
                <w:szCs w:val="20"/>
              </w:rPr>
              <w:t>Externe  factoren</w:t>
            </w:r>
          </w:p>
        </w:tc>
      </w:tr>
      <w:tr w:rsidR="00551334" w:rsidTr="00125F84">
        <w:trPr>
          <w:trHeight w:val="1984"/>
        </w:trPr>
        <w:tc>
          <w:tcPr>
            <w:tcW w:w="7087" w:type="dxa"/>
            <w:gridSpan w:val="3"/>
          </w:tcPr>
          <w:p w:rsidR="006E1791" w:rsidRPr="00F86270" w:rsidRDefault="006E1791" w:rsidP="00CC3FED">
            <w:pPr>
              <w:pStyle w:val="ListParagraph"/>
              <w:ind w:left="360"/>
              <w:rPr>
                <w:rFonts w:ascii="Calibri" w:eastAsia="Times New Roman" w:hAnsi="Calibri" w:cs="Calibri"/>
                <w:color w:val="0000FF"/>
                <w:sz w:val="20"/>
                <w:szCs w:val="20"/>
                <w:lang w:eastAsia="nl-BE"/>
              </w:rPr>
            </w:pPr>
          </w:p>
        </w:tc>
        <w:tc>
          <w:tcPr>
            <w:tcW w:w="7088" w:type="dxa"/>
            <w:gridSpan w:val="4"/>
            <w:tcBorders>
              <w:right w:val="single" w:sz="4" w:space="0" w:color="auto"/>
            </w:tcBorders>
          </w:tcPr>
          <w:p w:rsidR="00551334" w:rsidRPr="00F86270" w:rsidRDefault="00551334" w:rsidP="00CC3FED">
            <w:pPr>
              <w:pStyle w:val="ListParagraph"/>
              <w:ind w:left="360"/>
              <w:rPr>
                <w:rFonts w:ascii="Calibri" w:eastAsia="Times New Roman" w:hAnsi="Calibri" w:cs="Calibri"/>
                <w:color w:val="0000FF"/>
                <w:sz w:val="20"/>
                <w:szCs w:val="20"/>
                <w:lang w:eastAsia="nl-BE"/>
              </w:rPr>
            </w:pPr>
          </w:p>
        </w:tc>
      </w:tr>
    </w:tbl>
    <w:p w:rsidR="00665566" w:rsidRDefault="00665566">
      <w:r>
        <w:br w:type="page"/>
      </w:r>
    </w:p>
    <w:tbl>
      <w:tblPr>
        <w:tblStyle w:val="TableGrid"/>
        <w:tblW w:w="14175" w:type="dxa"/>
        <w:tblInd w:w="457" w:type="dxa"/>
        <w:tblLayout w:type="fixed"/>
        <w:tblLook w:val="04A0" w:firstRow="1" w:lastRow="0" w:firstColumn="1" w:lastColumn="0" w:noHBand="0" w:noVBand="1"/>
      </w:tblPr>
      <w:tblGrid>
        <w:gridCol w:w="14175"/>
      </w:tblGrid>
      <w:tr w:rsidR="00665566" w:rsidRPr="00551334" w:rsidTr="007B55B9">
        <w:trPr>
          <w:trHeight w:val="283"/>
        </w:trPr>
        <w:tc>
          <w:tcPr>
            <w:tcW w:w="14175" w:type="dxa"/>
            <w:tcBorders>
              <w:bottom w:val="single" w:sz="4" w:space="0" w:color="auto"/>
              <w:right w:val="single" w:sz="4" w:space="0" w:color="auto"/>
            </w:tcBorders>
            <w:shd w:val="clear" w:color="auto" w:fill="D9D9D9" w:themeFill="background1" w:themeFillShade="D9"/>
          </w:tcPr>
          <w:p w:rsidR="00665566" w:rsidRPr="00551334" w:rsidRDefault="00627E68" w:rsidP="00B50521">
            <w:pPr>
              <w:spacing w:before="60"/>
              <w:jc w:val="center"/>
              <w:rPr>
                <w:rFonts w:ascii="Arial" w:hAnsi="Arial" w:cs="Arial"/>
                <w:b/>
                <w:bCs/>
                <w:sz w:val="20"/>
                <w:szCs w:val="20"/>
              </w:rPr>
            </w:pPr>
            <w:r>
              <w:rPr>
                <w:rFonts w:ascii="Calibri" w:eastAsia="Times New Roman" w:hAnsi="Calibri" w:cs="Calibri"/>
                <w:b/>
                <w:bCs/>
                <w:color w:val="000000"/>
                <w:sz w:val="24"/>
                <w:szCs w:val="24"/>
                <w:lang w:eastAsia="nl-BE"/>
              </w:rPr>
              <w:lastRenderedPageBreak/>
              <w:t xml:space="preserve">Specifieke kenmerken en </w:t>
            </w:r>
            <w:r w:rsidR="00665566" w:rsidRPr="00740C84">
              <w:rPr>
                <w:rFonts w:ascii="Calibri" w:eastAsia="Times New Roman" w:hAnsi="Calibri" w:cs="Calibri"/>
                <w:b/>
                <w:bCs/>
                <w:color w:val="000000"/>
                <w:sz w:val="24"/>
                <w:szCs w:val="24"/>
                <w:lang w:eastAsia="nl-BE"/>
              </w:rPr>
              <w:t>Aanvullende gegevens m.b.t. de huidige functioneringsproblemen</w:t>
            </w:r>
          </w:p>
        </w:tc>
      </w:tr>
      <w:tr w:rsidR="00665566" w:rsidRPr="00551334" w:rsidTr="007B55B9">
        <w:trPr>
          <w:trHeight w:val="2551"/>
        </w:trPr>
        <w:tc>
          <w:tcPr>
            <w:tcW w:w="14175" w:type="dxa"/>
            <w:tcBorders>
              <w:bottom w:val="single" w:sz="4" w:space="0" w:color="auto"/>
              <w:right w:val="single" w:sz="4" w:space="0" w:color="auto"/>
            </w:tcBorders>
            <w:shd w:val="clear" w:color="auto" w:fill="auto"/>
          </w:tcPr>
          <w:p w:rsidR="00627E68" w:rsidRDefault="00627E68" w:rsidP="00091132">
            <w:pPr>
              <w:spacing w:before="120"/>
              <w:rPr>
                <w:rFonts w:ascii="Arial" w:hAnsi="Arial" w:cs="Arial"/>
                <w:i/>
                <w:sz w:val="18"/>
                <w:szCs w:val="18"/>
              </w:rPr>
            </w:pPr>
            <w:r>
              <w:rPr>
                <w:rFonts w:ascii="Arial" w:hAnsi="Arial" w:cs="Arial"/>
                <w:i/>
                <w:sz w:val="18"/>
                <w:szCs w:val="18"/>
              </w:rPr>
              <w:t>Specifieke kenmerken:</w:t>
            </w:r>
          </w:p>
          <w:p w:rsidR="00BD784A" w:rsidRPr="00125F84" w:rsidRDefault="00BD784A" w:rsidP="00BD784A">
            <w:pPr>
              <w:pStyle w:val="ListParagraph"/>
              <w:numPr>
                <w:ilvl w:val="0"/>
                <w:numId w:val="26"/>
              </w:numPr>
              <w:rPr>
                <w:rFonts w:eastAsia="Times New Roman" w:cs="Calibri"/>
                <w:color w:val="0000FF"/>
                <w:sz w:val="20"/>
                <w:szCs w:val="20"/>
                <w:lang w:eastAsia="nl-BE"/>
              </w:rPr>
            </w:pPr>
          </w:p>
          <w:p w:rsidR="00627E68" w:rsidRDefault="00627E68" w:rsidP="00091132">
            <w:pPr>
              <w:spacing w:before="120"/>
              <w:rPr>
                <w:rFonts w:ascii="Arial" w:hAnsi="Arial" w:cs="Arial"/>
                <w:i/>
                <w:sz w:val="18"/>
                <w:szCs w:val="18"/>
              </w:rPr>
            </w:pPr>
          </w:p>
          <w:p w:rsidR="00665566" w:rsidRPr="00091132" w:rsidRDefault="00627E68" w:rsidP="00091132">
            <w:pPr>
              <w:spacing w:before="120"/>
              <w:rPr>
                <w:rFonts w:ascii="Arial" w:hAnsi="Arial" w:cs="Arial"/>
                <w:i/>
                <w:sz w:val="18"/>
                <w:szCs w:val="18"/>
              </w:rPr>
            </w:pPr>
            <w:r>
              <w:rPr>
                <w:rFonts w:ascii="Arial" w:hAnsi="Arial" w:cs="Arial"/>
                <w:i/>
                <w:sz w:val="18"/>
                <w:szCs w:val="18"/>
              </w:rPr>
              <w:t>Aanvullende gegevens (</w:t>
            </w:r>
            <w:r w:rsidR="00665566" w:rsidRPr="00091132">
              <w:rPr>
                <w:rFonts w:ascii="Arial" w:hAnsi="Arial" w:cs="Arial"/>
                <w:i/>
                <w:sz w:val="18"/>
                <w:szCs w:val="18"/>
              </w:rPr>
              <w:t>historiek (ontstaan, beloop, medicatie, andere zorg, activiteiten vóór huidige problemen), voorgeschiedenis, familiale geschiedenis, bijzondere aand</w:t>
            </w:r>
            <w:r>
              <w:rPr>
                <w:rFonts w:ascii="Arial" w:hAnsi="Arial" w:cs="Arial"/>
                <w:i/>
                <w:sz w:val="18"/>
                <w:szCs w:val="18"/>
              </w:rPr>
              <w:t>achtspunten en contra-indicaties):</w:t>
            </w:r>
          </w:p>
          <w:p w:rsidR="006E1791" w:rsidRDefault="006E1791" w:rsidP="00CB7530">
            <w:pPr>
              <w:rPr>
                <w:lang w:val="nl-NL"/>
              </w:rPr>
            </w:pPr>
          </w:p>
          <w:p w:rsidR="00F152BB" w:rsidRDefault="00F152BB" w:rsidP="00F152BB">
            <w:pPr>
              <w:rPr>
                <w:rFonts w:ascii="Calibri" w:eastAsia="Times New Roman" w:hAnsi="Calibri" w:cs="Calibri"/>
                <w:color w:val="000000"/>
                <w:sz w:val="20"/>
                <w:szCs w:val="20"/>
                <w:lang w:eastAsia="nl-BE"/>
              </w:rPr>
            </w:pPr>
            <w:r>
              <w:rPr>
                <w:rFonts w:ascii="Calibri" w:eastAsia="Times New Roman" w:hAnsi="Calibri" w:cs="Calibri"/>
                <w:color w:val="000000"/>
                <w:sz w:val="20"/>
                <w:szCs w:val="20"/>
                <w:lang w:eastAsia="nl-BE"/>
              </w:rPr>
              <w:t>Ontstaan:</w:t>
            </w:r>
          </w:p>
          <w:p w:rsidR="00F152BB" w:rsidRPr="00CC3FED" w:rsidRDefault="00F152BB" w:rsidP="00CC3FED">
            <w:pPr>
              <w:pStyle w:val="ListParagraph"/>
              <w:numPr>
                <w:ilvl w:val="0"/>
                <w:numId w:val="26"/>
              </w:numPr>
              <w:rPr>
                <w:rFonts w:eastAsia="Times New Roman" w:cs="Calibri"/>
                <w:color w:val="000000" w:themeColor="text1"/>
                <w:sz w:val="20"/>
                <w:szCs w:val="20"/>
                <w:lang w:eastAsia="nl-BE"/>
              </w:rPr>
            </w:pPr>
          </w:p>
          <w:p w:rsidR="00F152BB" w:rsidRPr="00F152BB" w:rsidRDefault="00F152BB" w:rsidP="00F152BB">
            <w:pPr>
              <w:rPr>
                <w:rFonts w:eastAsia="Times New Roman" w:cs="Calibri"/>
                <w:color w:val="000000" w:themeColor="text1"/>
                <w:sz w:val="20"/>
                <w:szCs w:val="20"/>
                <w:lang w:eastAsia="nl-BE"/>
              </w:rPr>
            </w:pPr>
            <w:r w:rsidRPr="00F152BB">
              <w:rPr>
                <w:rFonts w:eastAsia="Times New Roman" w:cs="Calibri"/>
                <w:color w:val="000000" w:themeColor="text1"/>
                <w:sz w:val="20"/>
                <w:szCs w:val="20"/>
                <w:lang w:eastAsia="nl-BE"/>
              </w:rPr>
              <w:t>Beloop:</w:t>
            </w:r>
          </w:p>
          <w:p w:rsidR="00CC3FED" w:rsidRPr="00F152BB" w:rsidRDefault="00CC3FED" w:rsidP="00CC3FED">
            <w:pPr>
              <w:pStyle w:val="ListParagraph"/>
              <w:numPr>
                <w:ilvl w:val="0"/>
                <w:numId w:val="25"/>
              </w:numPr>
              <w:rPr>
                <w:rFonts w:ascii="Calibri" w:eastAsia="Times New Roman" w:hAnsi="Calibri" w:cs="Calibri"/>
                <w:color w:val="0000FF"/>
                <w:sz w:val="20"/>
                <w:szCs w:val="20"/>
                <w:lang w:eastAsia="nl-BE"/>
              </w:rPr>
            </w:pPr>
          </w:p>
          <w:p w:rsidR="00665566" w:rsidRPr="00F152BB" w:rsidRDefault="00665566" w:rsidP="00CC3FED">
            <w:pPr>
              <w:pStyle w:val="ListParagraph"/>
              <w:ind w:left="360"/>
              <w:rPr>
                <w:rFonts w:ascii="Calibri" w:eastAsia="Times New Roman" w:hAnsi="Calibri" w:cs="Calibri"/>
                <w:color w:val="0000FF"/>
                <w:sz w:val="20"/>
                <w:szCs w:val="20"/>
                <w:lang w:eastAsia="nl-BE"/>
              </w:rPr>
            </w:pPr>
          </w:p>
        </w:tc>
      </w:tr>
    </w:tbl>
    <w:p w:rsidR="00125F84" w:rsidRDefault="00125F84" w:rsidP="000827DE">
      <w:pPr>
        <w:tabs>
          <w:tab w:val="left" w:pos="13750"/>
        </w:tabs>
        <w:spacing w:before="120" w:after="0"/>
        <w:rPr>
          <w:b/>
        </w:rPr>
      </w:pPr>
    </w:p>
    <w:p w:rsidR="00125F84" w:rsidRPr="00CC3FED" w:rsidRDefault="00125F84" w:rsidP="00125F84">
      <w:pPr>
        <w:spacing w:after="120"/>
        <w:rPr>
          <w:b/>
          <w:sz w:val="18"/>
          <w:szCs w:val="18"/>
        </w:rPr>
      </w:pPr>
      <w:r w:rsidRPr="00CC3FED">
        <w:rPr>
          <w:b/>
          <w:sz w:val="18"/>
          <w:szCs w:val="18"/>
        </w:rPr>
        <w:t>Toelichting bij het gebruik en documentatie van meetinstrumenten</w:t>
      </w:r>
    </w:p>
    <w:p w:rsidR="00125F84" w:rsidRPr="00CC3FED" w:rsidRDefault="00125F84" w:rsidP="00125F84">
      <w:p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 xml:space="preserve">In de revalidatie is er voor het evalueren van het functioneren een groot aantal meetinstrumenten beschikbaar (zie: </w:t>
      </w:r>
      <w:hyperlink r:id="rId5" w:history="1">
        <w:r w:rsidRPr="00CC3FED">
          <w:rPr>
            <w:rStyle w:val="Hyperlink"/>
            <w:rFonts w:ascii="Calibri" w:hAnsi="Calibri" w:cs="Calibri"/>
            <w:sz w:val="18"/>
            <w:szCs w:val="18"/>
          </w:rPr>
          <w:t>www.meetinstrumentenzorg.nl</w:t>
        </w:r>
      </w:hyperlink>
      <w:r w:rsidRPr="00CC3FED">
        <w:rPr>
          <w:rFonts w:ascii="Calibri" w:hAnsi="Calibri" w:cs="Calibri"/>
          <w:sz w:val="18"/>
          <w:szCs w:val="18"/>
        </w:rPr>
        <w:t xml:space="preserve"> ). Deze meetinstrumenten zijn getest naar validiteit en betrouwbaar, en hebben een gestandaardiseerd protocol voor het toekennen van  het testresultaat, bijvoorbeeld de Performance </w:t>
      </w:r>
      <w:proofErr w:type="spellStart"/>
      <w:r w:rsidRPr="00CC3FED">
        <w:rPr>
          <w:rFonts w:ascii="Calibri" w:hAnsi="Calibri" w:cs="Calibri"/>
          <w:sz w:val="18"/>
          <w:szCs w:val="18"/>
        </w:rPr>
        <w:t>Oriented</w:t>
      </w:r>
      <w:proofErr w:type="spellEnd"/>
      <w:r w:rsidRPr="00CC3FED">
        <w:rPr>
          <w:rFonts w:ascii="Calibri" w:hAnsi="Calibri" w:cs="Calibri"/>
          <w:sz w:val="18"/>
          <w:szCs w:val="18"/>
        </w:rPr>
        <w:t xml:space="preserve"> </w:t>
      </w:r>
      <w:proofErr w:type="spellStart"/>
      <w:r w:rsidRPr="00CC3FED">
        <w:rPr>
          <w:rFonts w:ascii="Calibri" w:hAnsi="Calibri" w:cs="Calibri"/>
          <w:sz w:val="18"/>
          <w:szCs w:val="18"/>
        </w:rPr>
        <w:t>Mobility</w:t>
      </w:r>
      <w:proofErr w:type="spellEnd"/>
      <w:r w:rsidRPr="00CC3FED">
        <w:rPr>
          <w:rFonts w:ascii="Calibri" w:hAnsi="Calibri" w:cs="Calibri"/>
          <w:sz w:val="18"/>
          <w:szCs w:val="18"/>
        </w:rPr>
        <w:t xml:space="preserve"> Assessment (</w:t>
      </w:r>
      <w:proofErr w:type="spellStart"/>
      <w:r w:rsidRPr="00CC3FED">
        <w:rPr>
          <w:rFonts w:ascii="Calibri" w:hAnsi="Calibri" w:cs="Calibri"/>
          <w:sz w:val="18"/>
          <w:szCs w:val="18"/>
        </w:rPr>
        <w:t>Tinetti</w:t>
      </w:r>
      <w:proofErr w:type="spellEnd"/>
      <w:r w:rsidRPr="00CC3FED">
        <w:rPr>
          <w:rFonts w:ascii="Calibri" w:hAnsi="Calibri" w:cs="Calibri"/>
          <w:sz w:val="18"/>
          <w:szCs w:val="18"/>
        </w:rPr>
        <w:t xml:space="preserve">-test). Waar mogelijk worden gevalideerde meetinstrumenten, inclusief de wijze van score en documentatie, toegepast. </w:t>
      </w:r>
    </w:p>
    <w:p w:rsidR="00125F84" w:rsidRPr="00CC3FED" w:rsidRDefault="00125F84" w:rsidP="00125F84">
      <w:p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Indien er geen gevalideerde meetinstrumenten beschikbaar zijn, wordt voor het kwantificeren van de mate van gezondheid, zoals de ernst van een probleem, gebruik gemaakt van een 5-puntsschaal (in de ICF ‘typering’ genoemd). Daarbij wordt de mate waarin een probleem aanwezig is, aangegeven met een cijfer. De volgende opdeling is van toepassing:</w:t>
      </w:r>
    </w:p>
    <w:p w:rsidR="00E33CDA" w:rsidRDefault="00E33CDA" w:rsidP="00125F84">
      <w:pPr>
        <w:pStyle w:val="ListParagraph"/>
        <w:numPr>
          <w:ilvl w:val="0"/>
          <w:numId w:val="29"/>
        </w:numPr>
        <w:autoSpaceDE w:val="0"/>
        <w:autoSpaceDN w:val="0"/>
        <w:adjustRightInd w:val="0"/>
        <w:spacing w:after="0" w:line="240" w:lineRule="auto"/>
        <w:rPr>
          <w:rFonts w:ascii="Calibri" w:hAnsi="Calibri" w:cs="Calibri"/>
          <w:sz w:val="18"/>
          <w:szCs w:val="18"/>
        </w:rPr>
        <w:sectPr w:rsidR="00E33CDA" w:rsidSect="00F43A41">
          <w:pgSz w:w="16838" w:h="11906" w:orient="landscape"/>
          <w:pgMar w:top="567" w:right="1418" w:bottom="851" w:left="1418" w:header="709" w:footer="709" w:gutter="0"/>
          <w:cols w:space="708"/>
          <w:docGrid w:linePitch="360"/>
        </w:sectPr>
      </w:pPr>
    </w:p>
    <w:p w:rsidR="00125F84" w:rsidRPr="00CC3FED" w:rsidRDefault="00125F84" w:rsidP="00125F84">
      <w:pPr>
        <w:pStyle w:val="ListParagraph"/>
        <w:numPr>
          <w:ilvl w:val="0"/>
          <w:numId w:val="29"/>
        </w:num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lastRenderedPageBreak/>
        <w:t>0 = geen probleem (geen, afwezig, verwaarloosbaar, …)</w:t>
      </w:r>
    </w:p>
    <w:p w:rsidR="00125F84" w:rsidRPr="00CC3FED" w:rsidRDefault="00125F84" w:rsidP="00125F84">
      <w:pPr>
        <w:pStyle w:val="ListParagraph"/>
        <w:numPr>
          <w:ilvl w:val="0"/>
          <w:numId w:val="29"/>
        </w:num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1 = licht probleem (gering, laag, …)</w:t>
      </w:r>
    </w:p>
    <w:p w:rsidR="00125F84" w:rsidRPr="00CC3FED" w:rsidRDefault="00125F84" w:rsidP="00125F84">
      <w:pPr>
        <w:pStyle w:val="ListParagraph"/>
        <w:numPr>
          <w:ilvl w:val="0"/>
          <w:numId w:val="29"/>
        </w:num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2 = matig probleem (tamelijk, …)</w:t>
      </w:r>
    </w:p>
    <w:p w:rsidR="00125F84" w:rsidRPr="00CC3FED" w:rsidRDefault="00125F84" w:rsidP="00125F84">
      <w:pPr>
        <w:pStyle w:val="ListParagraph"/>
        <w:numPr>
          <w:ilvl w:val="0"/>
          <w:numId w:val="29"/>
        </w:num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lastRenderedPageBreak/>
        <w:t>3 = ernstig probleem (aanzienlijk, hoog, sterk, …)</w:t>
      </w:r>
    </w:p>
    <w:p w:rsidR="00125F84" w:rsidRPr="00CC3FED" w:rsidRDefault="00125F84" w:rsidP="00125F84">
      <w:pPr>
        <w:pStyle w:val="ListParagraph"/>
        <w:numPr>
          <w:ilvl w:val="0"/>
          <w:numId w:val="29"/>
        </w:num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4 = volledig probleem (totaal, volledig, …)</w:t>
      </w:r>
    </w:p>
    <w:p w:rsidR="00E33CDA" w:rsidRDefault="00E33CDA" w:rsidP="00125F84">
      <w:pPr>
        <w:autoSpaceDE w:val="0"/>
        <w:autoSpaceDN w:val="0"/>
        <w:adjustRightInd w:val="0"/>
        <w:spacing w:after="0" w:line="240" w:lineRule="auto"/>
        <w:rPr>
          <w:rFonts w:ascii="Calibri" w:hAnsi="Calibri" w:cs="Calibri"/>
          <w:sz w:val="18"/>
          <w:szCs w:val="18"/>
        </w:rPr>
        <w:sectPr w:rsidR="00E33CDA" w:rsidSect="00E33CDA">
          <w:type w:val="continuous"/>
          <w:pgSz w:w="16838" w:h="11906" w:orient="landscape"/>
          <w:pgMar w:top="567" w:right="1418" w:bottom="851" w:left="1418" w:header="709" w:footer="709" w:gutter="0"/>
          <w:cols w:num="2" w:space="708"/>
          <w:docGrid w:linePitch="360"/>
        </w:sectPr>
      </w:pPr>
    </w:p>
    <w:p w:rsidR="00125F84" w:rsidRPr="00CC3FED" w:rsidRDefault="00125F84" w:rsidP="00125F84">
      <w:p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lastRenderedPageBreak/>
        <w:t xml:space="preserve">Deze 5-puntsschaal is voor alle onderdelen van de ICF toepasbaar en geeft voor elke onderdeel aan in welke mate er een probleem aanwezig is. </w:t>
      </w:r>
    </w:p>
    <w:p w:rsidR="00125F84" w:rsidRPr="00CC3FED" w:rsidRDefault="00125F84" w:rsidP="00125F84">
      <w:p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 xml:space="preserve">Gezien omschrijvingen als ‘licht, matig, ernstig’ nog niet erg specifiek zijn, dient men, waar mogelijk, te zoeken naar objectief meetbare informatie. Voor het domein ‘activiteiten en participatie’ kan dat door te vragen naar objectieve gegevens zoals afstand (de patiënt kan 300 m. stappen), tijd, snelheid, e.d. </w:t>
      </w:r>
    </w:p>
    <w:p w:rsidR="00125F84" w:rsidRPr="00CC3FED" w:rsidRDefault="00125F84" w:rsidP="00125F84">
      <w:p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Deze bijkomende informatie is essentieel voor het opstellen van een behandelingsplan en wordt in een dossier gedocumenteerd in de rubrieken ‘</w:t>
      </w:r>
      <w:r w:rsidRPr="00CC3FED">
        <w:rPr>
          <w:rFonts w:ascii="Calibri" w:hAnsi="Calibri" w:cs="Calibri"/>
          <w:i/>
          <w:sz w:val="18"/>
          <w:szCs w:val="18"/>
        </w:rPr>
        <w:t>info+</w:t>
      </w:r>
      <w:r w:rsidRPr="00CC3FED">
        <w:rPr>
          <w:rFonts w:ascii="Calibri" w:hAnsi="Calibri" w:cs="Calibri"/>
          <w:sz w:val="18"/>
          <w:szCs w:val="18"/>
        </w:rPr>
        <w:t>’.</w:t>
      </w:r>
    </w:p>
    <w:p w:rsidR="00125F84" w:rsidRPr="00CC3FED" w:rsidRDefault="00125F84" w:rsidP="00125F84">
      <w:pPr>
        <w:autoSpaceDE w:val="0"/>
        <w:autoSpaceDN w:val="0"/>
        <w:adjustRightInd w:val="0"/>
        <w:spacing w:after="0" w:line="240" w:lineRule="auto"/>
        <w:rPr>
          <w:rFonts w:ascii="Calibri" w:hAnsi="Calibri" w:cs="Calibri"/>
          <w:sz w:val="18"/>
          <w:szCs w:val="18"/>
        </w:rPr>
      </w:pPr>
      <w:r w:rsidRPr="00CC3FED">
        <w:rPr>
          <w:rFonts w:ascii="Calibri" w:hAnsi="Calibri" w:cs="Calibri"/>
          <w:sz w:val="18"/>
          <w:szCs w:val="18"/>
        </w:rPr>
        <w:t>Voor de persoonlijke en externe factoren wordt eveneens de 5-puntsschaal gehanteerd. De belemmerende factoren worden aan gegeven met het cijfer voorafgegaan door een “-“ (bv: -1 voor een lichte belemmering), de bevorderende factoren (facilitator) worden aangegeven met een “+” voor het cijfer( bv: +3 voor een sterke facilitator ).</w:t>
      </w:r>
    </w:p>
    <w:p w:rsidR="00E33CDA" w:rsidRDefault="00E33CDA" w:rsidP="00125F84">
      <w:pPr>
        <w:spacing w:after="120"/>
        <w:rPr>
          <w:b/>
          <w:sz w:val="18"/>
          <w:szCs w:val="18"/>
        </w:rPr>
      </w:pPr>
    </w:p>
    <w:p w:rsidR="00125F84" w:rsidRPr="00CC3FED" w:rsidRDefault="00125F84" w:rsidP="00125F84">
      <w:pPr>
        <w:spacing w:after="120"/>
        <w:rPr>
          <w:b/>
          <w:sz w:val="18"/>
          <w:szCs w:val="18"/>
        </w:rPr>
      </w:pPr>
      <w:r w:rsidRPr="00CC3FED">
        <w:rPr>
          <w:b/>
          <w:sz w:val="18"/>
          <w:szCs w:val="18"/>
        </w:rPr>
        <w:t>Gebruikte afkortingen in KFA-f</w:t>
      </w:r>
    </w:p>
    <w:p w:rsidR="00125F84" w:rsidRPr="00CC3FED" w:rsidRDefault="00125F84" w:rsidP="00125F84">
      <w:pPr>
        <w:pStyle w:val="ListParagraph"/>
        <w:numPr>
          <w:ilvl w:val="0"/>
          <w:numId w:val="30"/>
        </w:numPr>
        <w:spacing w:after="0"/>
        <w:rPr>
          <w:sz w:val="18"/>
          <w:szCs w:val="18"/>
          <w:lang w:val="en-GB"/>
        </w:rPr>
      </w:pPr>
      <w:r w:rsidRPr="00CC3FED">
        <w:rPr>
          <w:sz w:val="18"/>
          <w:szCs w:val="18"/>
          <w:lang w:val="en-GB"/>
        </w:rPr>
        <w:t xml:space="preserve">T-ICF = </w:t>
      </w:r>
      <w:proofErr w:type="spellStart"/>
      <w:r w:rsidRPr="00CC3FED">
        <w:rPr>
          <w:sz w:val="18"/>
          <w:szCs w:val="18"/>
          <w:lang w:val="en-GB"/>
        </w:rPr>
        <w:t>typering</w:t>
      </w:r>
      <w:proofErr w:type="spellEnd"/>
      <w:r w:rsidRPr="00CC3FED">
        <w:rPr>
          <w:sz w:val="18"/>
          <w:szCs w:val="18"/>
          <w:lang w:val="en-GB"/>
        </w:rPr>
        <w:t xml:space="preserve"> ICF (score 0 – 5)</w:t>
      </w:r>
    </w:p>
    <w:p w:rsidR="00125F84" w:rsidRPr="00CC3FED" w:rsidRDefault="00125F84" w:rsidP="00125F84">
      <w:pPr>
        <w:pStyle w:val="ListParagraph"/>
        <w:numPr>
          <w:ilvl w:val="0"/>
          <w:numId w:val="30"/>
        </w:numPr>
        <w:spacing w:after="0"/>
        <w:rPr>
          <w:sz w:val="18"/>
          <w:szCs w:val="18"/>
        </w:rPr>
      </w:pPr>
      <w:r w:rsidRPr="00CC3FED">
        <w:rPr>
          <w:sz w:val="18"/>
          <w:szCs w:val="18"/>
        </w:rPr>
        <w:t>VAS= Visueel analoog schaal (score 0 – 10)</w:t>
      </w:r>
    </w:p>
    <w:p w:rsidR="00125F84" w:rsidRPr="00CC3FED" w:rsidRDefault="00125F84" w:rsidP="00125F84">
      <w:pPr>
        <w:pStyle w:val="ListParagraph"/>
        <w:numPr>
          <w:ilvl w:val="0"/>
          <w:numId w:val="30"/>
        </w:numPr>
        <w:spacing w:after="0"/>
        <w:rPr>
          <w:sz w:val="18"/>
          <w:szCs w:val="18"/>
        </w:rPr>
      </w:pPr>
      <w:r w:rsidRPr="00CC3FED">
        <w:rPr>
          <w:sz w:val="18"/>
          <w:szCs w:val="18"/>
        </w:rPr>
        <w:t xml:space="preserve">Gevalideerde meetinstrumenten: zie </w:t>
      </w:r>
      <w:hyperlink r:id="rId6" w:history="1">
        <w:r w:rsidRPr="00CC3FED">
          <w:rPr>
            <w:rStyle w:val="Hyperlink"/>
            <w:rFonts w:ascii="Calibri" w:hAnsi="Calibri" w:cs="Calibri"/>
            <w:sz w:val="18"/>
            <w:szCs w:val="18"/>
          </w:rPr>
          <w:t>www.meetinstrumentenzorg.nl</w:t>
        </w:r>
      </w:hyperlink>
    </w:p>
    <w:p w:rsidR="00E33CDA" w:rsidRDefault="00E33CDA" w:rsidP="00125F84">
      <w:pPr>
        <w:pStyle w:val="ListParagraph"/>
        <w:numPr>
          <w:ilvl w:val="1"/>
          <w:numId w:val="30"/>
        </w:numPr>
        <w:spacing w:after="0"/>
        <w:rPr>
          <w:sz w:val="18"/>
          <w:szCs w:val="18"/>
        </w:rPr>
        <w:sectPr w:rsidR="00E33CDA" w:rsidSect="00E33CDA">
          <w:type w:val="continuous"/>
          <w:pgSz w:w="16838" w:h="11906" w:orient="landscape"/>
          <w:pgMar w:top="567" w:right="1418" w:bottom="851" w:left="1418" w:header="709" w:footer="709" w:gutter="0"/>
          <w:cols w:space="708"/>
          <w:docGrid w:linePitch="360"/>
        </w:sectPr>
      </w:pPr>
    </w:p>
    <w:p w:rsidR="00125F84" w:rsidRPr="00CC3FED" w:rsidRDefault="00125F84" w:rsidP="00125F84">
      <w:pPr>
        <w:pStyle w:val="ListParagraph"/>
        <w:numPr>
          <w:ilvl w:val="1"/>
          <w:numId w:val="30"/>
        </w:numPr>
        <w:spacing w:after="0"/>
        <w:rPr>
          <w:sz w:val="18"/>
          <w:szCs w:val="18"/>
        </w:rPr>
      </w:pPr>
      <w:r w:rsidRPr="00CC3FED">
        <w:rPr>
          <w:sz w:val="18"/>
          <w:szCs w:val="18"/>
        </w:rPr>
        <w:lastRenderedPageBreak/>
        <w:t>PSK (Patiënt Specifieke Klachtenlijst)</w:t>
      </w:r>
    </w:p>
    <w:p w:rsidR="00125F84" w:rsidRPr="00CC3FED" w:rsidRDefault="00125F84" w:rsidP="00125F84">
      <w:pPr>
        <w:pStyle w:val="ListParagraph"/>
        <w:numPr>
          <w:ilvl w:val="1"/>
          <w:numId w:val="30"/>
        </w:numPr>
        <w:spacing w:after="0"/>
        <w:rPr>
          <w:sz w:val="18"/>
          <w:szCs w:val="18"/>
        </w:rPr>
      </w:pPr>
      <w:r w:rsidRPr="00CC3FED">
        <w:rPr>
          <w:sz w:val="18"/>
          <w:szCs w:val="18"/>
        </w:rPr>
        <w:t xml:space="preserve">TSK (Tampa Schaal voor </w:t>
      </w:r>
      <w:proofErr w:type="spellStart"/>
      <w:r w:rsidRPr="00CC3FED">
        <w:rPr>
          <w:sz w:val="18"/>
          <w:szCs w:val="18"/>
        </w:rPr>
        <w:t>Kinesiofobie</w:t>
      </w:r>
      <w:proofErr w:type="spellEnd"/>
      <w:r w:rsidRPr="00CC3FED">
        <w:rPr>
          <w:sz w:val="18"/>
          <w:szCs w:val="18"/>
        </w:rPr>
        <w:t>)</w:t>
      </w:r>
    </w:p>
    <w:p w:rsidR="00B776AE" w:rsidRPr="00CC3FED" w:rsidRDefault="00125F84" w:rsidP="00125F84">
      <w:pPr>
        <w:pStyle w:val="ListParagraph"/>
        <w:numPr>
          <w:ilvl w:val="1"/>
          <w:numId w:val="30"/>
        </w:numPr>
        <w:rPr>
          <w:sz w:val="18"/>
          <w:szCs w:val="18"/>
          <w:lang w:val="en-GB"/>
        </w:rPr>
      </w:pPr>
      <w:r w:rsidRPr="00CC3FED">
        <w:rPr>
          <w:sz w:val="18"/>
          <w:szCs w:val="18"/>
          <w:lang w:val="en-GB"/>
        </w:rPr>
        <w:lastRenderedPageBreak/>
        <w:t>TUG (Timed Get Up Go test)</w:t>
      </w:r>
    </w:p>
    <w:p w:rsidR="00125F84" w:rsidRDefault="00CC3FED" w:rsidP="00125F84">
      <w:pPr>
        <w:pStyle w:val="ListParagraph"/>
        <w:numPr>
          <w:ilvl w:val="1"/>
          <w:numId w:val="30"/>
        </w:numPr>
        <w:rPr>
          <w:sz w:val="18"/>
          <w:szCs w:val="18"/>
          <w:lang w:val="en-GB"/>
        </w:rPr>
      </w:pPr>
      <w:r>
        <w:rPr>
          <w:sz w:val="18"/>
          <w:szCs w:val="18"/>
          <w:lang w:val="en-GB"/>
        </w:rPr>
        <w:t>FR (</w:t>
      </w:r>
      <w:r w:rsidR="00B776AE" w:rsidRPr="00CC3FED">
        <w:rPr>
          <w:sz w:val="18"/>
          <w:szCs w:val="18"/>
          <w:lang w:val="en-GB"/>
        </w:rPr>
        <w:t>Functional Reach</w:t>
      </w:r>
      <w:r>
        <w:rPr>
          <w:sz w:val="18"/>
          <w:szCs w:val="18"/>
          <w:lang w:val="en-GB"/>
        </w:rPr>
        <w:t>)</w:t>
      </w:r>
    </w:p>
    <w:p w:rsidR="00E33CDA" w:rsidRDefault="00E33CDA" w:rsidP="00E33CDA">
      <w:pPr>
        <w:tabs>
          <w:tab w:val="left" w:pos="13750"/>
        </w:tabs>
        <w:spacing w:before="120" w:after="0"/>
        <w:rPr>
          <w:b/>
        </w:rPr>
        <w:sectPr w:rsidR="00E33CDA" w:rsidSect="00E33CDA">
          <w:type w:val="continuous"/>
          <w:pgSz w:w="16838" w:h="11906" w:orient="landscape"/>
          <w:pgMar w:top="567" w:right="1418" w:bottom="851" w:left="1418" w:header="709" w:footer="709" w:gutter="0"/>
          <w:cols w:num="2" w:space="708"/>
          <w:docGrid w:linePitch="360"/>
        </w:sectPr>
      </w:pPr>
    </w:p>
    <w:p w:rsidR="00E33CDA" w:rsidRDefault="00E33CDA" w:rsidP="00E33CDA">
      <w:pPr>
        <w:tabs>
          <w:tab w:val="left" w:pos="13750"/>
        </w:tabs>
        <w:spacing w:before="120" w:after="0"/>
        <w:rPr>
          <w:b/>
        </w:rPr>
      </w:pPr>
    </w:p>
    <w:p w:rsidR="00E33CDA" w:rsidRPr="00E33CDA" w:rsidRDefault="00E33CDA" w:rsidP="00E33CDA">
      <w:pPr>
        <w:tabs>
          <w:tab w:val="left" w:pos="13750"/>
        </w:tabs>
        <w:spacing w:before="120" w:after="0"/>
        <w:rPr>
          <w:sz w:val="18"/>
          <w:szCs w:val="18"/>
        </w:rPr>
      </w:pPr>
      <w:proofErr w:type="spellStart"/>
      <w:r w:rsidRPr="00E33CDA">
        <w:rPr>
          <w:b/>
        </w:rPr>
        <w:t>Kinesitherapeutisch</w:t>
      </w:r>
      <w:proofErr w:type="spellEnd"/>
      <w:r w:rsidRPr="00E33CDA">
        <w:rPr>
          <w:b/>
        </w:rPr>
        <w:t xml:space="preserve"> </w:t>
      </w:r>
      <w:proofErr w:type="spellStart"/>
      <w:r w:rsidRPr="00E33CDA">
        <w:rPr>
          <w:b/>
        </w:rPr>
        <w:t>FunctioneringsAnalyse</w:t>
      </w:r>
      <w:proofErr w:type="spellEnd"/>
      <w:r w:rsidRPr="00E33CDA">
        <w:rPr>
          <w:b/>
        </w:rPr>
        <w:t xml:space="preserve">-formulier                                                                                 </w:t>
      </w:r>
      <w:r>
        <w:t xml:space="preserve">©2022 </w:t>
      </w:r>
      <w:bookmarkStart w:id="0" w:name="_GoBack"/>
      <w:bookmarkEnd w:id="0"/>
      <w:r>
        <w:t>Valentin</w:t>
      </w:r>
      <w:r>
        <w:t xml:space="preserve"> </w:t>
      </w:r>
      <w:proofErr w:type="spellStart"/>
      <w:r>
        <w:t>Schroyen</w:t>
      </w:r>
      <w:proofErr w:type="spellEnd"/>
      <w:r>
        <w:t>, PT</w:t>
      </w:r>
    </w:p>
    <w:sectPr w:rsidR="00E33CDA" w:rsidRPr="00E33CDA" w:rsidSect="00E33CDA">
      <w:type w:val="continuous"/>
      <w:pgSz w:w="16838" w:h="11906" w:orient="landscape"/>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C03"/>
    <w:multiLevelType w:val="hybridMultilevel"/>
    <w:tmpl w:val="8304BB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4706B27"/>
    <w:multiLevelType w:val="hybridMultilevel"/>
    <w:tmpl w:val="BF745F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A8F3DCA"/>
    <w:multiLevelType w:val="hybridMultilevel"/>
    <w:tmpl w:val="7EB684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5C39AE"/>
    <w:multiLevelType w:val="hybridMultilevel"/>
    <w:tmpl w:val="2348C9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1D75E3"/>
    <w:multiLevelType w:val="hybridMultilevel"/>
    <w:tmpl w:val="AAF04C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C77D36"/>
    <w:multiLevelType w:val="hybridMultilevel"/>
    <w:tmpl w:val="BA3AFAA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0DF7E10"/>
    <w:multiLevelType w:val="hybridMultilevel"/>
    <w:tmpl w:val="DA1870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2033F0A"/>
    <w:multiLevelType w:val="hybridMultilevel"/>
    <w:tmpl w:val="52643B3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51F7CB8"/>
    <w:multiLevelType w:val="hybridMultilevel"/>
    <w:tmpl w:val="95CE77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8275076"/>
    <w:multiLevelType w:val="hybridMultilevel"/>
    <w:tmpl w:val="22F2152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9E10A4B"/>
    <w:multiLevelType w:val="hybridMultilevel"/>
    <w:tmpl w:val="89B0A0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ACB259F"/>
    <w:multiLevelType w:val="hybridMultilevel"/>
    <w:tmpl w:val="071E632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22B7D7E"/>
    <w:multiLevelType w:val="hybridMultilevel"/>
    <w:tmpl w:val="52C020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4976D60"/>
    <w:multiLevelType w:val="hybridMultilevel"/>
    <w:tmpl w:val="9384C0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D555F98"/>
    <w:multiLevelType w:val="hybridMultilevel"/>
    <w:tmpl w:val="27C062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2132E99"/>
    <w:multiLevelType w:val="hybridMultilevel"/>
    <w:tmpl w:val="C71045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7683E6E"/>
    <w:multiLevelType w:val="hybridMultilevel"/>
    <w:tmpl w:val="9D9632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DB7A79"/>
    <w:multiLevelType w:val="hybridMultilevel"/>
    <w:tmpl w:val="83305ED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F2063A"/>
    <w:multiLevelType w:val="hybridMultilevel"/>
    <w:tmpl w:val="061E061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A14569E"/>
    <w:multiLevelType w:val="hybridMultilevel"/>
    <w:tmpl w:val="7E88C73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D342BE1"/>
    <w:multiLevelType w:val="hybridMultilevel"/>
    <w:tmpl w:val="460805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0663DC"/>
    <w:multiLevelType w:val="hybridMultilevel"/>
    <w:tmpl w:val="6D967CD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C7277F7"/>
    <w:multiLevelType w:val="hybridMultilevel"/>
    <w:tmpl w:val="7D9EA196"/>
    <w:lvl w:ilvl="0" w:tplc="04130007">
      <w:start w:val="1"/>
      <w:numFmt w:val="bullet"/>
      <w:lvlText w:val=""/>
      <w:lvlJc w:val="left"/>
      <w:pPr>
        <w:tabs>
          <w:tab w:val="num" w:pos="851"/>
        </w:tabs>
        <w:ind w:left="851" w:hanging="360"/>
      </w:pPr>
      <w:rPr>
        <w:rFonts w:ascii="Wingdings" w:hAnsi="Wingdings" w:hint="default"/>
        <w:sz w:val="16"/>
      </w:rPr>
    </w:lvl>
    <w:lvl w:ilvl="1" w:tplc="04130003">
      <w:start w:val="1"/>
      <w:numFmt w:val="bullet"/>
      <w:lvlText w:val="o"/>
      <w:lvlJc w:val="left"/>
      <w:pPr>
        <w:tabs>
          <w:tab w:val="num" w:pos="1571"/>
        </w:tabs>
        <w:ind w:left="1571" w:hanging="360"/>
      </w:pPr>
      <w:rPr>
        <w:rFonts w:ascii="Courier New" w:hAnsi="Courier New" w:hint="default"/>
      </w:rPr>
    </w:lvl>
    <w:lvl w:ilvl="2" w:tplc="04130005">
      <w:start w:val="1"/>
      <w:numFmt w:val="bullet"/>
      <w:lvlText w:val=""/>
      <w:lvlJc w:val="left"/>
      <w:pPr>
        <w:tabs>
          <w:tab w:val="num" w:pos="2291"/>
        </w:tabs>
        <w:ind w:left="2291" w:hanging="360"/>
      </w:pPr>
      <w:rPr>
        <w:rFonts w:ascii="Wingdings" w:hAnsi="Wingdings" w:hint="default"/>
      </w:rPr>
    </w:lvl>
    <w:lvl w:ilvl="3" w:tplc="04130001">
      <w:start w:val="1"/>
      <w:numFmt w:val="bullet"/>
      <w:lvlText w:val=""/>
      <w:lvlJc w:val="left"/>
      <w:pPr>
        <w:tabs>
          <w:tab w:val="num" w:pos="3011"/>
        </w:tabs>
        <w:ind w:left="3011" w:hanging="360"/>
      </w:pPr>
      <w:rPr>
        <w:rFonts w:ascii="Symbol" w:hAnsi="Symbol" w:hint="default"/>
      </w:rPr>
    </w:lvl>
    <w:lvl w:ilvl="4" w:tplc="04130003">
      <w:start w:val="1"/>
      <w:numFmt w:val="bullet"/>
      <w:lvlText w:val="o"/>
      <w:lvlJc w:val="left"/>
      <w:pPr>
        <w:tabs>
          <w:tab w:val="num" w:pos="3731"/>
        </w:tabs>
        <w:ind w:left="3731" w:hanging="360"/>
      </w:pPr>
      <w:rPr>
        <w:rFonts w:ascii="Courier New" w:hAnsi="Courier New" w:hint="default"/>
      </w:rPr>
    </w:lvl>
    <w:lvl w:ilvl="5" w:tplc="04130005">
      <w:start w:val="1"/>
      <w:numFmt w:val="bullet"/>
      <w:lvlText w:val=""/>
      <w:lvlJc w:val="left"/>
      <w:pPr>
        <w:tabs>
          <w:tab w:val="num" w:pos="4451"/>
        </w:tabs>
        <w:ind w:left="4451" w:hanging="360"/>
      </w:pPr>
      <w:rPr>
        <w:rFonts w:ascii="Wingdings" w:hAnsi="Wingdings" w:hint="default"/>
      </w:rPr>
    </w:lvl>
    <w:lvl w:ilvl="6" w:tplc="04130001">
      <w:start w:val="1"/>
      <w:numFmt w:val="bullet"/>
      <w:lvlText w:val=""/>
      <w:lvlJc w:val="left"/>
      <w:pPr>
        <w:tabs>
          <w:tab w:val="num" w:pos="5171"/>
        </w:tabs>
        <w:ind w:left="5171" w:hanging="360"/>
      </w:pPr>
      <w:rPr>
        <w:rFonts w:ascii="Symbol" w:hAnsi="Symbol" w:hint="default"/>
      </w:rPr>
    </w:lvl>
    <w:lvl w:ilvl="7" w:tplc="04130003">
      <w:start w:val="1"/>
      <w:numFmt w:val="bullet"/>
      <w:lvlText w:val="o"/>
      <w:lvlJc w:val="left"/>
      <w:pPr>
        <w:tabs>
          <w:tab w:val="num" w:pos="5891"/>
        </w:tabs>
        <w:ind w:left="5891" w:hanging="360"/>
      </w:pPr>
      <w:rPr>
        <w:rFonts w:ascii="Courier New" w:hAnsi="Courier New" w:hint="default"/>
      </w:rPr>
    </w:lvl>
    <w:lvl w:ilvl="8" w:tplc="04130005">
      <w:start w:val="1"/>
      <w:numFmt w:val="bullet"/>
      <w:lvlText w:val=""/>
      <w:lvlJc w:val="left"/>
      <w:pPr>
        <w:tabs>
          <w:tab w:val="num" w:pos="6611"/>
        </w:tabs>
        <w:ind w:left="6611" w:hanging="360"/>
      </w:pPr>
      <w:rPr>
        <w:rFonts w:ascii="Wingdings" w:hAnsi="Wingdings" w:hint="default"/>
      </w:rPr>
    </w:lvl>
  </w:abstractNum>
  <w:abstractNum w:abstractNumId="23" w15:restartNumberingAfterBreak="0">
    <w:nsid w:val="4DEE6A4C"/>
    <w:multiLevelType w:val="hybridMultilevel"/>
    <w:tmpl w:val="8D8A88C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3871F3B"/>
    <w:multiLevelType w:val="hybridMultilevel"/>
    <w:tmpl w:val="97D66662"/>
    <w:lvl w:ilvl="0" w:tplc="BD46B664">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C5088C"/>
    <w:multiLevelType w:val="hybridMultilevel"/>
    <w:tmpl w:val="38E4CE6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E18046F"/>
    <w:multiLevelType w:val="hybridMultilevel"/>
    <w:tmpl w:val="204688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1DD3045"/>
    <w:multiLevelType w:val="hybridMultilevel"/>
    <w:tmpl w:val="E1889EB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58978CD"/>
    <w:multiLevelType w:val="hybridMultilevel"/>
    <w:tmpl w:val="8520AB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FA146A0"/>
    <w:multiLevelType w:val="hybridMultilevel"/>
    <w:tmpl w:val="406A83C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0"/>
  </w:num>
  <w:num w:numId="4">
    <w:abstractNumId w:val="22"/>
  </w:num>
  <w:num w:numId="5">
    <w:abstractNumId w:val="19"/>
  </w:num>
  <w:num w:numId="6">
    <w:abstractNumId w:val="0"/>
  </w:num>
  <w:num w:numId="7">
    <w:abstractNumId w:val="26"/>
  </w:num>
  <w:num w:numId="8">
    <w:abstractNumId w:val="15"/>
  </w:num>
  <w:num w:numId="9">
    <w:abstractNumId w:val="25"/>
  </w:num>
  <w:num w:numId="10">
    <w:abstractNumId w:val="23"/>
  </w:num>
  <w:num w:numId="11">
    <w:abstractNumId w:val="9"/>
  </w:num>
  <w:num w:numId="12">
    <w:abstractNumId w:val="7"/>
  </w:num>
  <w:num w:numId="13">
    <w:abstractNumId w:val="27"/>
  </w:num>
  <w:num w:numId="14">
    <w:abstractNumId w:val="5"/>
  </w:num>
  <w:num w:numId="15">
    <w:abstractNumId w:val="17"/>
  </w:num>
  <w:num w:numId="16">
    <w:abstractNumId w:val="18"/>
  </w:num>
  <w:num w:numId="17">
    <w:abstractNumId w:val="11"/>
  </w:num>
  <w:num w:numId="18">
    <w:abstractNumId w:val="6"/>
  </w:num>
  <w:num w:numId="19">
    <w:abstractNumId w:val="2"/>
  </w:num>
  <w:num w:numId="20">
    <w:abstractNumId w:val="20"/>
  </w:num>
  <w:num w:numId="21">
    <w:abstractNumId w:val="12"/>
  </w:num>
  <w:num w:numId="22">
    <w:abstractNumId w:val="14"/>
  </w:num>
  <w:num w:numId="23">
    <w:abstractNumId w:val="28"/>
  </w:num>
  <w:num w:numId="24">
    <w:abstractNumId w:val="21"/>
  </w:num>
  <w:num w:numId="25">
    <w:abstractNumId w:val="3"/>
  </w:num>
  <w:num w:numId="26">
    <w:abstractNumId w:val="29"/>
  </w:num>
  <w:num w:numId="27">
    <w:abstractNumId w:val="8"/>
  </w:num>
  <w:num w:numId="28">
    <w:abstractNumId w:val="4"/>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680"/>
  <w:hyphenationZone w:val="425"/>
  <w:drawingGridHorizontalSpacing w:val="110"/>
  <w:displayHorizontalDrawingGridEvery w:val="2"/>
  <w:characterSpacingControl w:val="doNotCompress"/>
  <w:compat>
    <w:compatSetting w:name="compatibilityMode" w:uri="http://schemas.microsoft.com/office/word" w:val="12"/>
  </w:compat>
  <w:rsids>
    <w:rsidRoot w:val="00831995"/>
    <w:rsid w:val="00010C07"/>
    <w:rsid w:val="000126D7"/>
    <w:rsid w:val="00044DA5"/>
    <w:rsid w:val="000626D3"/>
    <w:rsid w:val="000634E2"/>
    <w:rsid w:val="00066190"/>
    <w:rsid w:val="0007099A"/>
    <w:rsid w:val="000827DE"/>
    <w:rsid w:val="00091132"/>
    <w:rsid w:val="000C1BB5"/>
    <w:rsid w:val="000C72A6"/>
    <w:rsid w:val="000D0887"/>
    <w:rsid w:val="000E4322"/>
    <w:rsid w:val="000F3F5E"/>
    <w:rsid w:val="00125F84"/>
    <w:rsid w:val="001529D5"/>
    <w:rsid w:val="00172183"/>
    <w:rsid w:val="001B3657"/>
    <w:rsid w:val="001D72CB"/>
    <w:rsid w:val="001F0084"/>
    <w:rsid w:val="00203226"/>
    <w:rsid w:val="002050E3"/>
    <w:rsid w:val="00222A6A"/>
    <w:rsid w:val="00227120"/>
    <w:rsid w:val="00241C6A"/>
    <w:rsid w:val="002A6038"/>
    <w:rsid w:val="002B5ADA"/>
    <w:rsid w:val="003065D1"/>
    <w:rsid w:val="0031477E"/>
    <w:rsid w:val="00316337"/>
    <w:rsid w:val="0033305A"/>
    <w:rsid w:val="0035048A"/>
    <w:rsid w:val="003704BE"/>
    <w:rsid w:val="003B4738"/>
    <w:rsid w:val="003D6190"/>
    <w:rsid w:val="003E0A33"/>
    <w:rsid w:val="003E2199"/>
    <w:rsid w:val="003F20CA"/>
    <w:rsid w:val="00433311"/>
    <w:rsid w:val="00444822"/>
    <w:rsid w:val="004533C7"/>
    <w:rsid w:val="0045406D"/>
    <w:rsid w:val="0046254D"/>
    <w:rsid w:val="00465D7E"/>
    <w:rsid w:val="00482A0D"/>
    <w:rsid w:val="004C29DA"/>
    <w:rsid w:val="004D31F6"/>
    <w:rsid w:val="005265EF"/>
    <w:rsid w:val="00551334"/>
    <w:rsid w:val="00562125"/>
    <w:rsid w:val="00585426"/>
    <w:rsid w:val="005A2F12"/>
    <w:rsid w:val="005D6726"/>
    <w:rsid w:val="006056C3"/>
    <w:rsid w:val="006075CD"/>
    <w:rsid w:val="0061420D"/>
    <w:rsid w:val="00627E68"/>
    <w:rsid w:val="00636412"/>
    <w:rsid w:val="0064712D"/>
    <w:rsid w:val="00654745"/>
    <w:rsid w:val="00665566"/>
    <w:rsid w:val="00665785"/>
    <w:rsid w:val="006E1444"/>
    <w:rsid w:val="006E1791"/>
    <w:rsid w:val="006F09F5"/>
    <w:rsid w:val="007005BD"/>
    <w:rsid w:val="00707C1D"/>
    <w:rsid w:val="00716424"/>
    <w:rsid w:val="00732E3B"/>
    <w:rsid w:val="00740BD1"/>
    <w:rsid w:val="00772D90"/>
    <w:rsid w:val="0078408F"/>
    <w:rsid w:val="007B2B4A"/>
    <w:rsid w:val="007B55B9"/>
    <w:rsid w:val="00831995"/>
    <w:rsid w:val="00881BB4"/>
    <w:rsid w:val="008947D1"/>
    <w:rsid w:val="00904AF9"/>
    <w:rsid w:val="00904B9E"/>
    <w:rsid w:val="00955DFB"/>
    <w:rsid w:val="00962662"/>
    <w:rsid w:val="00972B71"/>
    <w:rsid w:val="00984BF7"/>
    <w:rsid w:val="009D2CCC"/>
    <w:rsid w:val="009F54DE"/>
    <w:rsid w:val="00A1290E"/>
    <w:rsid w:val="00A27FF7"/>
    <w:rsid w:val="00A64932"/>
    <w:rsid w:val="00A8013A"/>
    <w:rsid w:val="00A8450A"/>
    <w:rsid w:val="00AC1574"/>
    <w:rsid w:val="00AC32E0"/>
    <w:rsid w:val="00AD16D0"/>
    <w:rsid w:val="00AF32C7"/>
    <w:rsid w:val="00B16B21"/>
    <w:rsid w:val="00B309BB"/>
    <w:rsid w:val="00B600DE"/>
    <w:rsid w:val="00B67AB4"/>
    <w:rsid w:val="00B776AE"/>
    <w:rsid w:val="00BA79B4"/>
    <w:rsid w:val="00BB6534"/>
    <w:rsid w:val="00BC5D77"/>
    <w:rsid w:val="00BD784A"/>
    <w:rsid w:val="00BE7315"/>
    <w:rsid w:val="00C23A2B"/>
    <w:rsid w:val="00C2506D"/>
    <w:rsid w:val="00C4060B"/>
    <w:rsid w:val="00C84DC3"/>
    <w:rsid w:val="00C87F68"/>
    <w:rsid w:val="00CB7530"/>
    <w:rsid w:val="00CC09E3"/>
    <w:rsid w:val="00CC3FED"/>
    <w:rsid w:val="00CE0377"/>
    <w:rsid w:val="00D0020F"/>
    <w:rsid w:val="00D44E91"/>
    <w:rsid w:val="00D73E76"/>
    <w:rsid w:val="00DC12BD"/>
    <w:rsid w:val="00DF71F2"/>
    <w:rsid w:val="00E11713"/>
    <w:rsid w:val="00E14F0A"/>
    <w:rsid w:val="00E33CDA"/>
    <w:rsid w:val="00E46728"/>
    <w:rsid w:val="00E57F82"/>
    <w:rsid w:val="00E74102"/>
    <w:rsid w:val="00EA2AA1"/>
    <w:rsid w:val="00EA55A3"/>
    <w:rsid w:val="00EC73C0"/>
    <w:rsid w:val="00ED4DEC"/>
    <w:rsid w:val="00EE3D7A"/>
    <w:rsid w:val="00F152BB"/>
    <w:rsid w:val="00F1743D"/>
    <w:rsid w:val="00F175D9"/>
    <w:rsid w:val="00F239FE"/>
    <w:rsid w:val="00F429F2"/>
    <w:rsid w:val="00F43A41"/>
    <w:rsid w:val="00F62B4C"/>
    <w:rsid w:val="00F823B4"/>
    <w:rsid w:val="00F86270"/>
    <w:rsid w:val="00F87225"/>
    <w:rsid w:val="00FD41D6"/>
    <w:rsid w:val="00FE51DC"/>
    <w:rsid w:val="00FE6A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rules v:ext="edit">
        <o:r id="V:Rule1" type="connector" idref="#_x0000_s1135"/>
        <o:r id="V:Rule2" type="connector" idref="#_x0000_s1136"/>
      </o:rules>
    </o:shapelayout>
  </w:shapeDefaults>
  <w:decimalSymbol w:val="."/>
  <w:listSeparator w:val=","/>
  <w14:docId w14:val="42D1417D"/>
  <w15:docId w15:val="{942F9710-938E-4827-9B5D-B374B9CE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FE"/>
    <w:rPr>
      <w:rFonts w:ascii="Tahoma" w:hAnsi="Tahoma" w:cs="Tahoma"/>
      <w:sz w:val="16"/>
      <w:szCs w:val="16"/>
    </w:rPr>
  </w:style>
  <w:style w:type="paragraph" w:styleId="ListParagraph">
    <w:name w:val="List Paragraph"/>
    <w:basedOn w:val="Normal"/>
    <w:uiPriority w:val="34"/>
    <w:qFormat/>
    <w:rsid w:val="002B5ADA"/>
    <w:pPr>
      <w:ind w:left="720"/>
      <w:contextualSpacing/>
    </w:pPr>
  </w:style>
  <w:style w:type="character" w:styleId="PlaceholderText">
    <w:name w:val="Placeholder Text"/>
    <w:basedOn w:val="DefaultParagraphFont"/>
    <w:uiPriority w:val="99"/>
    <w:semiHidden/>
    <w:rsid w:val="003E0A33"/>
    <w:rPr>
      <w:color w:val="808080"/>
    </w:rPr>
  </w:style>
  <w:style w:type="character" w:styleId="Hyperlink">
    <w:name w:val="Hyperlink"/>
    <w:basedOn w:val="DefaultParagraphFont"/>
    <w:uiPriority w:val="99"/>
    <w:unhideWhenUsed/>
    <w:rsid w:val="0056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9045">
      <w:bodyDiv w:val="1"/>
      <w:marLeft w:val="0"/>
      <w:marRight w:val="0"/>
      <w:marTop w:val="0"/>
      <w:marBottom w:val="0"/>
      <w:divBdr>
        <w:top w:val="none" w:sz="0" w:space="0" w:color="auto"/>
        <w:left w:val="none" w:sz="0" w:space="0" w:color="auto"/>
        <w:bottom w:val="none" w:sz="0" w:space="0" w:color="auto"/>
        <w:right w:val="none" w:sz="0" w:space="0" w:color="auto"/>
      </w:divBdr>
    </w:div>
    <w:div w:id="307823279">
      <w:bodyDiv w:val="1"/>
      <w:marLeft w:val="0"/>
      <w:marRight w:val="0"/>
      <w:marTop w:val="0"/>
      <w:marBottom w:val="0"/>
      <w:divBdr>
        <w:top w:val="none" w:sz="0" w:space="0" w:color="auto"/>
        <w:left w:val="none" w:sz="0" w:space="0" w:color="auto"/>
        <w:bottom w:val="none" w:sz="0" w:space="0" w:color="auto"/>
        <w:right w:val="none" w:sz="0" w:space="0" w:color="auto"/>
      </w:divBdr>
    </w:div>
    <w:div w:id="439103728">
      <w:bodyDiv w:val="1"/>
      <w:marLeft w:val="0"/>
      <w:marRight w:val="0"/>
      <w:marTop w:val="0"/>
      <w:marBottom w:val="0"/>
      <w:divBdr>
        <w:top w:val="none" w:sz="0" w:space="0" w:color="auto"/>
        <w:left w:val="none" w:sz="0" w:space="0" w:color="auto"/>
        <w:bottom w:val="none" w:sz="0" w:space="0" w:color="auto"/>
        <w:right w:val="none" w:sz="0" w:space="0" w:color="auto"/>
      </w:divBdr>
    </w:div>
    <w:div w:id="516505385">
      <w:bodyDiv w:val="1"/>
      <w:marLeft w:val="0"/>
      <w:marRight w:val="0"/>
      <w:marTop w:val="0"/>
      <w:marBottom w:val="0"/>
      <w:divBdr>
        <w:top w:val="none" w:sz="0" w:space="0" w:color="auto"/>
        <w:left w:val="none" w:sz="0" w:space="0" w:color="auto"/>
        <w:bottom w:val="none" w:sz="0" w:space="0" w:color="auto"/>
        <w:right w:val="none" w:sz="0" w:space="0" w:color="auto"/>
      </w:divBdr>
    </w:div>
    <w:div w:id="633675591">
      <w:bodyDiv w:val="1"/>
      <w:marLeft w:val="0"/>
      <w:marRight w:val="0"/>
      <w:marTop w:val="0"/>
      <w:marBottom w:val="0"/>
      <w:divBdr>
        <w:top w:val="none" w:sz="0" w:space="0" w:color="auto"/>
        <w:left w:val="none" w:sz="0" w:space="0" w:color="auto"/>
        <w:bottom w:val="none" w:sz="0" w:space="0" w:color="auto"/>
        <w:right w:val="none" w:sz="0" w:space="0" w:color="auto"/>
      </w:divBdr>
    </w:div>
    <w:div w:id="929507345">
      <w:bodyDiv w:val="1"/>
      <w:marLeft w:val="0"/>
      <w:marRight w:val="0"/>
      <w:marTop w:val="0"/>
      <w:marBottom w:val="0"/>
      <w:divBdr>
        <w:top w:val="none" w:sz="0" w:space="0" w:color="auto"/>
        <w:left w:val="none" w:sz="0" w:space="0" w:color="auto"/>
        <w:bottom w:val="none" w:sz="0" w:space="0" w:color="auto"/>
        <w:right w:val="none" w:sz="0" w:space="0" w:color="auto"/>
      </w:divBdr>
    </w:div>
    <w:div w:id="965086537">
      <w:bodyDiv w:val="1"/>
      <w:marLeft w:val="0"/>
      <w:marRight w:val="0"/>
      <w:marTop w:val="0"/>
      <w:marBottom w:val="0"/>
      <w:divBdr>
        <w:top w:val="none" w:sz="0" w:space="0" w:color="auto"/>
        <w:left w:val="none" w:sz="0" w:space="0" w:color="auto"/>
        <w:bottom w:val="none" w:sz="0" w:space="0" w:color="auto"/>
        <w:right w:val="none" w:sz="0" w:space="0" w:color="auto"/>
      </w:divBdr>
    </w:div>
    <w:div w:id="1062024836">
      <w:bodyDiv w:val="1"/>
      <w:marLeft w:val="0"/>
      <w:marRight w:val="0"/>
      <w:marTop w:val="0"/>
      <w:marBottom w:val="0"/>
      <w:divBdr>
        <w:top w:val="none" w:sz="0" w:space="0" w:color="auto"/>
        <w:left w:val="none" w:sz="0" w:space="0" w:color="auto"/>
        <w:bottom w:val="none" w:sz="0" w:space="0" w:color="auto"/>
        <w:right w:val="none" w:sz="0" w:space="0" w:color="auto"/>
      </w:divBdr>
    </w:div>
    <w:div w:id="1168908142">
      <w:bodyDiv w:val="1"/>
      <w:marLeft w:val="0"/>
      <w:marRight w:val="0"/>
      <w:marTop w:val="0"/>
      <w:marBottom w:val="0"/>
      <w:divBdr>
        <w:top w:val="none" w:sz="0" w:space="0" w:color="auto"/>
        <w:left w:val="none" w:sz="0" w:space="0" w:color="auto"/>
        <w:bottom w:val="none" w:sz="0" w:space="0" w:color="auto"/>
        <w:right w:val="none" w:sz="0" w:space="0" w:color="auto"/>
      </w:divBdr>
    </w:div>
    <w:div w:id="1272124373">
      <w:bodyDiv w:val="1"/>
      <w:marLeft w:val="0"/>
      <w:marRight w:val="0"/>
      <w:marTop w:val="0"/>
      <w:marBottom w:val="0"/>
      <w:divBdr>
        <w:top w:val="none" w:sz="0" w:space="0" w:color="auto"/>
        <w:left w:val="none" w:sz="0" w:space="0" w:color="auto"/>
        <w:bottom w:val="none" w:sz="0" w:space="0" w:color="auto"/>
        <w:right w:val="none" w:sz="0" w:space="0" w:color="auto"/>
      </w:divBdr>
    </w:div>
    <w:div w:id="1461142502">
      <w:bodyDiv w:val="1"/>
      <w:marLeft w:val="0"/>
      <w:marRight w:val="0"/>
      <w:marTop w:val="0"/>
      <w:marBottom w:val="0"/>
      <w:divBdr>
        <w:top w:val="none" w:sz="0" w:space="0" w:color="auto"/>
        <w:left w:val="none" w:sz="0" w:space="0" w:color="auto"/>
        <w:bottom w:val="none" w:sz="0" w:space="0" w:color="auto"/>
        <w:right w:val="none" w:sz="0" w:space="0" w:color="auto"/>
      </w:divBdr>
    </w:div>
    <w:div w:id="1463764110">
      <w:bodyDiv w:val="1"/>
      <w:marLeft w:val="0"/>
      <w:marRight w:val="0"/>
      <w:marTop w:val="0"/>
      <w:marBottom w:val="0"/>
      <w:divBdr>
        <w:top w:val="none" w:sz="0" w:space="0" w:color="auto"/>
        <w:left w:val="none" w:sz="0" w:space="0" w:color="auto"/>
        <w:bottom w:val="none" w:sz="0" w:space="0" w:color="auto"/>
        <w:right w:val="none" w:sz="0" w:space="0" w:color="auto"/>
      </w:divBdr>
    </w:div>
    <w:div w:id="1503818082">
      <w:bodyDiv w:val="1"/>
      <w:marLeft w:val="0"/>
      <w:marRight w:val="0"/>
      <w:marTop w:val="0"/>
      <w:marBottom w:val="0"/>
      <w:divBdr>
        <w:top w:val="none" w:sz="0" w:space="0" w:color="auto"/>
        <w:left w:val="none" w:sz="0" w:space="0" w:color="auto"/>
        <w:bottom w:val="none" w:sz="0" w:space="0" w:color="auto"/>
        <w:right w:val="none" w:sz="0" w:space="0" w:color="auto"/>
      </w:divBdr>
    </w:div>
    <w:div w:id="1650554910">
      <w:bodyDiv w:val="1"/>
      <w:marLeft w:val="0"/>
      <w:marRight w:val="0"/>
      <w:marTop w:val="0"/>
      <w:marBottom w:val="0"/>
      <w:divBdr>
        <w:top w:val="none" w:sz="0" w:space="0" w:color="auto"/>
        <w:left w:val="none" w:sz="0" w:space="0" w:color="auto"/>
        <w:bottom w:val="none" w:sz="0" w:space="0" w:color="auto"/>
        <w:right w:val="none" w:sz="0" w:space="0" w:color="auto"/>
      </w:divBdr>
    </w:div>
    <w:div w:id="1657491888">
      <w:bodyDiv w:val="1"/>
      <w:marLeft w:val="0"/>
      <w:marRight w:val="0"/>
      <w:marTop w:val="0"/>
      <w:marBottom w:val="0"/>
      <w:divBdr>
        <w:top w:val="none" w:sz="0" w:space="0" w:color="auto"/>
        <w:left w:val="none" w:sz="0" w:space="0" w:color="auto"/>
        <w:bottom w:val="none" w:sz="0" w:space="0" w:color="auto"/>
        <w:right w:val="none" w:sz="0" w:space="0" w:color="auto"/>
      </w:divBdr>
    </w:div>
    <w:div w:id="1798521637">
      <w:bodyDiv w:val="1"/>
      <w:marLeft w:val="0"/>
      <w:marRight w:val="0"/>
      <w:marTop w:val="0"/>
      <w:marBottom w:val="0"/>
      <w:divBdr>
        <w:top w:val="none" w:sz="0" w:space="0" w:color="auto"/>
        <w:left w:val="none" w:sz="0" w:space="0" w:color="auto"/>
        <w:bottom w:val="none" w:sz="0" w:space="0" w:color="auto"/>
        <w:right w:val="none" w:sz="0" w:space="0" w:color="auto"/>
      </w:divBdr>
    </w:div>
    <w:div w:id="1804422393">
      <w:bodyDiv w:val="1"/>
      <w:marLeft w:val="0"/>
      <w:marRight w:val="0"/>
      <w:marTop w:val="0"/>
      <w:marBottom w:val="0"/>
      <w:divBdr>
        <w:top w:val="none" w:sz="0" w:space="0" w:color="auto"/>
        <w:left w:val="none" w:sz="0" w:space="0" w:color="auto"/>
        <w:bottom w:val="none" w:sz="0" w:space="0" w:color="auto"/>
        <w:right w:val="none" w:sz="0" w:space="0" w:color="auto"/>
      </w:divBdr>
    </w:div>
    <w:div w:id="20185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etinstrumentenzorg.nl" TargetMode="External"/><Relationship Id="rId5" Type="http://schemas.openxmlformats.org/officeDocument/2006/relationships/hyperlink" Target="http://www.meetinstrumentenzorg.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2044</TotalTime>
  <Pages>1</Pages>
  <Words>485</Words>
  <Characters>2769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SCHROYEN Valentin</cp:lastModifiedBy>
  <cp:revision>65</cp:revision>
  <cp:lastPrinted>2022-03-23T12:42:00Z</cp:lastPrinted>
  <dcterms:created xsi:type="dcterms:W3CDTF">2013-01-05T12:30:00Z</dcterms:created>
  <dcterms:modified xsi:type="dcterms:W3CDTF">2022-03-23T13:15:00Z</dcterms:modified>
</cp:coreProperties>
</file>